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B02F9" w14:textId="7936E2D8" w:rsidR="003663EA" w:rsidRPr="009B36AF" w:rsidRDefault="003663EA" w:rsidP="00CA38AC">
      <w:pPr>
        <w:spacing w:after="240"/>
        <w:jc w:val="center"/>
        <w:rPr>
          <w:b/>
          <w:bCs/>
          <w:szCs w:val="24"/>
        </w:rPr>
      </w:pPr>
      <w:r w:rsidRPr="009B36AF">
        <w:rPr>
          <w:b/>
          <w:bCs/>
          <w:szCs w:val="24"/>
        </w:rPr>
        <w:t>DOCKET NO. 53</w:t>
      </w:r>
      <w:r>
        <w:rPr>
          <w:b/>
          <w:bCs/>
          <w:szCs w:val="24"/>
        </w:rPr>
        <w:t>4</w:t>
      </w:r>
      <w:r w:rsidR="00023A1C">
        <w:rPr>
          <w:b/>
          <w:bCs/>
          <w:szCs w:val="24"/>
        </w:rPr>
        <w:t>76</w:t>
      </w:r>
    </w:p>
    <w:tbl>
      <w:tblPr>
        <w:tblW w:w="9756" w:type="dxa"/>
        <w:tblLook w:val="04A0" w:firstRow="1" w:lastRow="0" w:firstColumn="1" w:lastColumn="0" w:noHBand="0" w:noVBand="1"/>
      </w:tblPr>
      <w:tblGrid>
        <w:gridCol w:w="4608"/>
        <w:gridCol w:w="360"/>
        <w:gridCol w:w="4788"/>
      </w:tblGrid>
      <w:tr w:rsidR="003663EA" w:rsidRPr="009B36AF" w14:paraId="28613556" w14:textId="77777777" w:rsidTr="00CA38AC">
        <w:trPr>
          <w:trHeight w:val="1188"/>
        </w:trPr>
        <w:tc>
          <w:tcPr>
            <w:tcW w:w="4608" w:type="dxa"/>
          </w:tcPr>
          <w:p w14:paraId="719632D5" w14:textId="24D039FE" w:rsidR="003663EA" w:rsidRPr="009B36AF" w:rsidRDefault="003663EA" w:rsidP="00E34C81">
            <w:pPr>
              <w:jc w:val="left"/>
              <w:rPr>
                <w:b/>
                <w:bCs/>
                <w:caps/>
                <w:szCs w:val="24"/>
              </w:rPr>
            </w:pPr>
            <w:r w:rsidRPr="009B36AF">
              <w:rPr>
                <w:b/>
                <w:caps/>
                <w:szCs w:val="24"/>
              </w:rPr>
              <w:t>Application of UNDINE TEXAS</w:t>
            </w:r>
            <w:r w:rsidRPr="009B36AF">
              <w:rPr>
                <w:b/>
                <w:bCs/>
                <w:szCs w:val="24"/>
              </w:rPr>
              <w:t>, LLC</w:t>
            </w:r>
            <w:r w:rsidRPr="009B36AF">
              <w:rPr>
                <w:b/>
                <w:bCs/>
                <w:caps/>
                <w:szCs w:val="24"/>
              </w:rPr>
              <w:t xml:space="preserve"> T</w:t>
            </w:r>
            <w:r w:rsidRPr="009B36AF">
              <w:rPr>
                <w:b/>
                <w:caps/>
                <w:szCs w:val="24"/>
              </w:rPr>
              <w:t xml:space="preserve">O AMEND ITS CERTIFICATE OF CONVENIENCE AND NECESSITY IN </w:t>
            </w:r>
            <w:r w:rsidR="008C3DA5">
              <w:rPr>
                <w:b/>
                <w:caps/>
                <w:szCs w:val="24"/>
              </w:rPr>
              <w:t>JACKSON</w:t>
            </w:r>
            <w:r w:rsidRPr="009B36AF">
              <w:rPr>
                <w:b/>
                <w:caps/>
                <w:szCs w:val="24"/>
              </w:rPr>
              <w:t xml:space="preserve"> COUNTY</w:t>
            </w:r>
          </w:p>
        </w:tc>
        <w:tc>
          <w:tcPr>
            <w:tcW w:w="360" w:type="dxa"/>
          </w:tcPr>
          <w:p w14:paraId="2A290C84" w14:textId="77777777" w:rsidR="003663EA" w:rsidRPr="009B36AF" w:rsidRDefault="003663EA" w:rsidP="00E34C81">
            <w:pPr>
              <w:rPr>
                <w:b/>
                <w:szCs w:val="24"/>
              </w:rPr>
            </w:pPr>
            <w:r w:rsidRPr="009B36AF">
              <w:rPr>
                <w:b/>
                <w:szCs w:val="24"/>
              </w:rPr>
              <w:t>§</w:t>
            </w:r>
          </w:p>
          <w:p w14:paraId="03D1F69A" w14:textId="77777777" w:rsidR="003663EA" w:rsidRPr="009B36AF" w:rsidRDefault="003663EA" w:rsidP="00E34C81">
            <w:pPr>
              <w:rPr>
                <w:b/>
                <w:szCs w:val="24"/>
              </w:rPr>
            </w:pPr>
            <w:r w:rsidRPr="009B36AF">
              <w:rPr>
                <w:b/>
                <w:szCs w:val="24"/>
              </w:rPr>
              <w:t>§</w:t>
            </w:r>
          </w:p>
          <w:p w14:paraId="28EE32D6" w14:textId="77777777" w:rsidR="003663EA" w:rsidRPr="009B36AF" w:rsidRDefault="003663EA" w:rsidP="00E34C81">
            <w:pPr>
              <w:rPr>
                <w:b/>
                <w:szCs w:val="24"/>
              </w:rPr>
            </w:pPr>
            <w:r w:rsidRPr="009B36AF">
              <w:rPr>
                <w:b/>
                <w:szCs w:val="24"/>
              </w:rPr>
              <w:t>§</w:t>
            </w:r>
          </w:p>
          <w:p w14:paraId="6D40B519" w14:textId="6152F7BD" w:rsidR="003663EA" w:rsidRPr="009B36AF" w:rsidRDefault="003663EA" w:rsidP="00E34C81">
            <w:pPr>
              <w:rPr>
                <w:b/>
                <w:szCs w:val="24"/>
              </w:rPr>
            </w:pPr>
            <w:r w:rsidRPr="009B36AF">
              <w:rPr>
                <w:b/>
                <w:szCs w:val="24"/>
              </w:rPr>
              <w:t>§</w:t>
            </w:r>
          </w:p>
        </w:tc>
        <w:tc>
          <w:tcPr>
            <w:tcW w:w="4788" w:type="dxa"/>
          </w:tcPr>
          <w:p w14:paraId="66706B01" w14:textId="77777777" w:rsidR="003663EA" w:rsidRPr="009B36AF" w:rsidRDefault="003663EA" w:rsidP="00E34C81">
            <w:pPr>
              <w:keepNext/>
              <w:tabs>
                <w:tab w:val="center" w:pos="4770"/>
                <w:tab w:val="left" w:pos="5400"/>
              </w:tabs>
              <w:jc w:val="center"/>
              <w:rPr>
                <w:b/>
                <w:bCs/>
                <w:caps/>
                <w:szCs w:val="24"/>
              </w:rPr>
            </w:pPr>
            <w:r w:rsidRPr="009B36AF">
              <w:rPr>
                <w:b/>
                <w:bCs/>
                <w:caps/>
                <w:szCs w:val="24"/>
              </w:rPr>
              <w:t>PUBLIC UTILITY COMMISSION</w:t>
            </w:r>
          </w:p>
          <w:p w14:paraId="01C5E700" w14:textId="77777777" w:rsidR="003663EA" w:rsidRPr="009B36AF" w:rsidRDefault="003663EA" w:rsidP="00E34C81">
            <w:pPr>
              <w:keepNext/>
              <w:tabs>
                <w:tab w:val="center" w:pos="4770"/>
                <w:tab w:val="left" w:pos="5400"/>
              </w:tabs>
              <w:jc w:val="center"/>
              <w:rPr>
                <w:b/>
                <w:bCs/>
                <w:caps/>
                <w:szCs w:val="24"/>
              </w:rPr>
            </w:pPr>
          </w:p>
          <w:p w14:paraId="203B921D" w14:textId="77777777" w:rsidR="003663EA" w:rsidRPr="009B36AF" w:rsidRDefault="003663EA" w:rsidP="00E34C81">
            <w:pPr>
              <w:keepNext/>
              <w:tabs>
                <w:tab w:val="center" w:pos="4770"/>
                <w:tab w:val="left" w:pos="5400"/>
              </w:tabs>
              <w:jc w:val="center"/>
              <w:rPr>
                <w:b/>
                <w:bCs/>
                <w:caps/>
                <w:szCs w:val="24"/>
              </w:rPr>
            </w:pPr>
            <w:r w:rsidRPr="009B36AF">
              <w:rPr>
                <w:b/>
                <w:bCs/>
                <w:caps/>
                <w:szCs w:val="24"/>
              </w:rPr>
              <w:t>OF TEXAS</w:t>
            </w:r>
          </w:p>
        </w:tc>
      </w:tr>
    </w:tbl>
    <w:p w14:paraId="0731F8E5" w14:textId="77777777" w:rsidR="009C7A53" w:rsidRDefault="009C7A53" w:rsidP="003663EA">
      <w:pPr>
        <w:spacing w:before="240"/>
        <w:jc w:val="center"/>
        <w:rPr>
          <w:rFonts w:eastAsia="Times New Roman" w:cs="Times New Roman"/>
          <w:b/>
          <w:szCs w:val="24"/>
          <w:u w:val="single"/>
        </w:rPr>
      </w:pPr>
      <w:r>
        <w:rPr>
          <w:rFonts w:eastAsia="Times New Roman" w:cs="Times New Roman"/>
          <w:b/>
          <w:szCs w:val="24"/>
          <w:u w:val="single"/>
        </w:rPr>
        <w:t>JOINT MOTION TO ADMIT EVIDENCE AND</w:t>
      </w:r>
    </w:p>
    <w:p w14:paraId="23261E18" w14:textId="77777777" w:rsidR="009C7A53" w:rsidRPr="00BD0ABC" w:rsidRDefault="009C7A53" w:rsidP="009F3928">
      <w:pPr>
        <w:tabs>
          <w:tab w:val="center" w:pos="4680"/>
          <w:tab w:val="right" w:pos="9360"/>
        </w:tabs>
        <w:spacing w:after="240"/>
        <w:jc w:val="center"/>
        <w:rPr>
          <w:rFonts w:eastAsia="Times New Roman" w:cs="Times New Roman"/>
          <w:b/>
          <w:szCs w:val="24"/>
          <w:u w:val="single"/>
        </w:rPr>
      </w:pPr>
      <w:r>
        <w:rPr>
          <w:rFonts w:eastAsia="Times New Roman" w:cs="Times New Roman"/>
          <w:b/>
          <w:szCs w:val="24"/>
          <w:u w:val="single"/>
        </w:rPr>
        <w:t>PROPOSED NOTICE OF APPROVAL</w:t>
      </w:r>
    </w:p>
    <w:p w14:paraId="7BBA2A0E" w14:textId="681F617B" w:rsidR="009C7A53" w:rsidRDefault="009C7A53" w:rsidP="009C7A53">
      <w:pPr>
        <w:spacing w:line="360" w:lineRule="auto"/>
        <w:ind w:firstLine="720"/>
        <w:rPr>
          <w:rFonts w:eastAsia="Calibri" w:cs="Times New Roman"/>
          <w:szCs w:val="24"/>
        </w:rPr>
      </w:pPr>
      <w:r w:rsidRPr="00BD0ABC">
        <w:rPr>
          <w:rFonts w:eastAsia="Calibri" w:cs="Times New Roman"/>
          <w:szCs w:val="24"/>
        </w:rPr>
        <w:t>COME</w:t>
      </w:r>
      <w:r w:rsidR="00987BCF">
        <w:rPr>
          <w:rFonts w:eastAsia="Calibri" w:cs="Times New Roman"/>
          <w:szCs w:val="24"/>
        </w:rPr>
        <w:t>S</w:t>
      </w:r>
      <w:r w:rsidRPr="00BD0ABC">
        <w:rPr>
          <w:rFonts w:eastAsia="Calibri" w:cs="Times New Roman"/>
          <w:szCs w:val="24"/>
        </w:rPr>
        <w:t xml:space="preserve"> NOW Undine Texas, LLC (Undine</w:t>
      </w:r>
      <w:r w:rsidR="001112FB">
        <w:rPr>
          <w:rFonts w:eastAsia="Calibri" w:cs="Times New Roman"/>
          <w:szCs w:val="24"/>
        </w:rPr>
        <w:t xml:space="preserve"> or Applicant</w:t>
      </w:r>
      <w:r w:rsidRPr="00BD0ABC">
        <w:rPr>
          <w:rFonts w:eastAsia="Calibri" w:cs="Times New Roman"/>
          <w:szCs w:val="24"/>
        </w:rPr>
        <w:t>)</w:t>
      </w:r>
      <w:r>
        <w:rPr>
          <w:rFonts w:eastAsia="Calibri" w:cs="Times New Roman"/>
          <w:szCs w:val="24"/>
        </w:rPr>
        <w:t xml:space="preserve">, together with the </w:t>
      </w:r>
      <w:r w:rsidR="001D4B9E">
        <w:rPr>
          <w:rFonts w:eastAsia="Calibri" w:cs="Times New Roman"/>
          <w:szCs w:val="24"/>
        </w:rPr>
        <w:t>S</w:t>
      </w:r>
      <w:r>
        <w:rPr>
          <w:rFonts w:eastAsia="Calibri" w:cs="Times New Roman"/>
          <w:szCs w:val="24"/>
        </w:rPr>
        <w:t>taff of the Public Utility Commission of Texas (Commission Staff</w:t>
      </w:r>
      <w:r w:rsidR="00A24918">
        <w:rPr>
          <w:rFonts w:eastAsia="Calibri" w:cs="Times New Roman"/>
          <w:szCs w:val="24"/>
        </w:rPr>
        <w:t xml:space="preserve"> or Staff</w:t>
      </w:r>
      <w:r>
        <w:rPr>
          <w:rFonts w:eastAsia="Calibri" w:cs="Times New Roman"/>
          <w:szCs w:val="24"/>
        </w:rPr>
        <w:t>) (collectively, the Parties),</w:t>
      </w:r>
      <w:r w:rsidRPr="00BD0ABC">
        <w:rPr>
          <w:rFonts w:eastAsia="Calibri" w:cs="Times New Roman"/>
          <w:szCs w:val="24"/>
        </w:rPr>
        <w:t xml:space="preserve"> and fil</w:t>
      </w:r>
      <w:r>
        <w:rPr>
          <w:rFonts w:eastAsia="Calibri" w:cs="Times New Roman"/>
          <w:szCs w:val="24"/>
        </w:rPr>
        <w:t>e</w:t>
      </w:r>
      <w:r w:rsidR="00987BCF">
        <w:rPr>
          <w:rFonts w:eastAsia="Calibri" w:cs="Times New Roman"/>
          <w:szCs w:val="24"/>
        </w:rPr>
        <w:t>s</w:t>
      </w:r>
      <w:r w:rsidRPr="00BD0ABC">
        <w:rPr>
          <w:rFonts w:eastAsia="Calibri" w:cs="Times New Roman"/>
          <w:szCs w:val="24"/>
        </w:rPr>
        <w:t xml:space="preserve"> this </w:t>
      </w:r>
      <w:r>
        <w:rPr>
          <w:rFonts w:eastAsia="Calibri" w:cs="Times New Roman"/>
          <w:szCs w:val="24"/>
        </w:rPr>
        <w:t>Joint Motion to Admit Evidence and Proposed Notice of Approval.  In support thereof, the Parties show the following:</w:t>
      </w:r>
    </w:p>
    <w:p w14:paraId="0DE9C038" w14:textId="77108838" w:rsidR="006E26FB" w:rsidRPr="00966DC4" w:rsidRDefault="00966DC4" w:rsidP="00966DC4">
      <w:pPr>
        <w:spacing w:line="360" w:lineRule="auto"/>
        <w:jc w:val="center"/>
        <w:rPr>
          <w:rFonts w:eastAsia="Calibri" w:cs="Times New Roman"/>
          <w:b/>
          <w:bCs/>
          <w:szCs w:val="24"/>
        </w:rPr>
      </w:pPr>
      <w:r>
        <w:rPr>
          <w:rFonts w:eastAsia="Calibri" w:cs="Times New Roman"/>
          <w:b/>
          <w:bCs/>
          <w:szCs w:val="24"/>
        </w:rPr>
        <w:t>I.</w:t>
      </w:r>
    </w:p>
    <w:p w14:paraId="5D8959F2" w14:textId="094DEF80" w:rsidR="00FA257F" w:rsidRPr="00966DC4" w:rsidRDefault="002D2245" w:rsidP="00966DC4">
      <w:pPr>
        <w:spacing w:line="360" w:lineRule="auto"/>
        <w:jc w:val="center"/>
        <w:rPr>
          <w:rFonts w:eastAsia="Calibri" w:cs="Times New Roman"/>
          <w:b/>
          <w:bCs/>
          <w:szCs w:val="24"/>
        </w:rPr>
      </w:pPr>
      <w:r w:rsidRPr="00966DC4">
        <w:rPr>
          <w:rFonts w:eastAsia="Calibri" w:cs="Times New Roman"/>
          <w:b/>
          <w:bCs/>
          <w:szCs w:val="24"/>
        </w:rPr>
        <w:t>BACKGROUND</w:t>
      </w:r>
    </w:p>
    <w:p w14:paraId="28F9A96D" w14:textId="59DF2830" w:rsidR="005762C1" w:rsidRDefault="009C7A53" w:rsidP="005762C1">
      <w:pPr>
        <w:spacing w:line="360" w:lineRule="auto"/>
        <w:ind w:firstLine="720"/>
        <w:rPr>
          <w:rFonts w:cs="Times New Roman"/>
          <w:szCs w:val="24"/>
        </w:rPr>
      </w:pPr>
      <w:r w:rsidRPr="006D32C7">
        <w:rPr>
          <w:rFonts w:cs="Times New Roman"/>
          <w:szCs w:val="24"/>
        </w:rPr>
        <w:t xml:space="preserve">On </w:t>
      </w:r>
      <w:r w:rsidR="001D66C7">
        <w:rPr>
          <w:rFonts w:cs="Times New Roman"/>
          <w:szCs w:val="24"/>
        </w:rPr>
        <w:t xml:space="preserve">April </w:t>
      </w:r>
      <w:r w:rsidR="00196A85">
        <w:rPr>
          <w:rFonts w:cs="Times New Roman"/>
          <w:szCs w:val="24"/>
        </w:rPr>
        <w:t>8</w:t>
      </w:r>
      <w:r>
        <w:rPr>
          <w:rFonts w:cs="Times New Roman"/>
          <w:szCs w:val="24"/>
        </w:rPr>
        <w:t>, 20</w:t>
      </w:r>
      <w:r w:rsidR="001D66C7">
        <w:rPr>
          <w:rFonts w:cs="Times New Roman"/>
          <w:szCs w:val="24"/>
        </w:rPr>
        <w:t>22</w:t>
      </w:r>
      <w:r w:rsidRPr="006D32C7">
        <w:rPr>
          <w:rFonts w:cs="Times New Roman"/>
          <w:szCs w:val="24"/>
        </w:rPr>
        <w:t>,</w:t>
      </w:r>
      <w:r w:rsidR="00AE45ED">
        <w:rPr>
          <w:rFonts w:cs="Times New Roman"/>
          <w:szCs w:val="24"/>
        </w:rPr>
        <w:t xml:space="preserve"> </w:t>
      </w:r>
      <w:r>
        <w:rPr>
          <w:rFonts w:cs="Times New Roman"/>
          <w:szCs w:val="24"/>
        </w:rPr>
        <w:t xml:space="preserve">Applicant </w:t>
      </w:r>
      <w:r w:rsidRPr="006D32C7">
        <w:rPr>
          <w:rFonts w:cs="Times New Roman"/>
          <w:szCs w:val="24"/>
        </w:rPr>
        <w:t xml:space="preserve">filed an application with the Public Utility Commission of Texas (Commission) </w:t>
      </w:r>
      <w:r w:rsidR="001D66C7">
        <w:rPr>
          <w:rFonts w:cs="Times New Roman"/>
          <w:szCs w:val="24"/>
        </w:rPr>
        <w:t xml:space="preserve">to amend its </w:t>
      </w:r>
      <w:r w:rsidR="009E4310">
        <w:rPr>
          <w:rFonts w:cs="Times New Roman"/>
          <w:szCs w:val="24"/>
        </w:rPr>
        <w:t>Certificate of Convenience and Necessity</w:t>
      </w:r>
      <w:r>
        <w:rPr>
          <w:rFonts w:cs="Times New Roman"/>
          <w:szCs w:val="24"/>
        </w:rPr>
        <w:t xml:space="preserve"> </w:t>
      </w:r>
      <w:r w:rsidR="00BD699F">
        <w:rPr>
          <w:rFonts w:cs="Times New Roman"/>
          <w:szCs w:val="24"/>
        </w:rPr>
        <w:t xml:space="preserve">(CCN) </w:t>
      </w:r>
      <w:r>
        <w:rPr>
          <w:rFonts w:cs="Times New Roman"/>
          <w:szCs w:val="24"/>
        </w:rPr>
        <w:t xml:space="preserve">in </w:t>
      </w:r>
      <w:r w:rsidR="00901360">
        <w:rPr>
          <w:rFonts w:cs="Times New Roman"/>
          <w:szCs w:val="24"/>
        </w:rPr>
        <w:t>Jackson</w:t>
      </w:r>
      <w:r w:rsidR="009E4310">
        <w:rPr>
          <w:rFonts w:cs="Times New Roman"/>
          <w:szCs w:val="24"/>
        </w:rPr>
        <w:t xml:space="preserve"> </w:t>
      </w:r>
      <w:r>
        <w:rPr>
          <w:rFonts w:cs="Times New Roman"/>
          <w:szCs w:val="24"/>
        </w:rPr>
        <w:t>County.  Specifically,</w:t>
      </w:r>
      <w:r w:rsidR="001D7225">
        <w:rPr>
          <w:rFonts w:cs="Times New Roman"/>
          <w:szCs w:val="24"/>
        </w:rPr>
        <w:t xml:space="preserve"> </w:t>
      </w:r>
      <w:r w:rsidR="00E23587">
        <w:rPr>
          <w:rFonts w:cs="Times New Roman"/>
          <w:szCs w:val="24"/>
        </w:rPr>
        <w:t xml:space="preserve">Applicant seeks to </w:t>
      </w:r>
      <w:r w:rsidR="00F55A27">
        <w:rPr>
          <w:rFonts w:cs="Times New Roman"/>
          <w:szCs w:val="24"/>
        </w:rPr>
        <w:t xml:space="preserve">amend its water </w:t>
      </w:r>
      <w:r w:rsidR="002E7EE1">
        <w:rPr>
          <w:rFonts w:cs="Times New Roman"/>
          <w:szCs w:val="24"/>
        </w:rPr>
        <w:t xml:space="preserve">service area under CCN number </w:t>
      </w:r>
      <w:r w:rsidR="000E2144">
        <w:rPr>
          <w:rFonts w:cs="Times New Roman"/>
          <w:szCs w:val="24"/>
        </w:rPr>
        <w:t>13260</w:t>
      </w:r>
      <w:r w:rsidR="0012158C">
        <w:rPr>
          <w:rFonts w:cs="Times New Roman"/>
          <w:szCs w:val="24"/>
        </w:rPr>
        <w:t xml:space="preserve"> </w:t>
      </w:r>
      <w:r w:rsidR="00AD1E50" w:rsidRPr="00AD1E50">
        <w:rPr>
          <w:rFonts w:cs="Times New Roman"/>
          <w:szCs w:val="24"/>
        </w:rPr>
        <w:t xml:space="preserve">to add a residential community development consisting of 97 lots. </w:t>
      </w:r>
      <w:r w:rsidR="00115990">
        <w:rPr>
          <w:rFonts w:cs="Times New Roman"/>
          <w:szCs w:val="24"/>
        </w:rPr>
        <w:t>A</w:t>
      </w:r>
      <w:r w:rsidR="00BD699F">
        <w:rPr>
          <w:rFonts w:cs="Times New Roman"/>
          <w:szCs w:val="24"/>
        </w:rPr>
        <w:t xml:space="preserve">pplicant filed supplemental information on </w:t>
      </w:r>
      <w:r w:rsidR="004504FB">
        <w:rPr>
          <w:rFonts w:cs="Times New Roman"/>
          <w:szCs w:val="24"/>
        </w:rPr>
        <w:t>April 11,</w:t>
      </w:r>
      <w:r w:rsidR="006B5FF2">
        <w:rPr>
          <w:rFonts w:cs="Times New Roman"/>
          <w:szCs w:val="24"/>
        </w:rPr>
        <w:t xml:space="preserve"> 2022,</w:t>
      </w:r>
      <w:r w:rsidR="004504FB">
        <w:rPr>
          <w:rFonts w:cs="Times New Roman"/>
          <w:szCs w:val="24"/>
        </w:rPr>
        <w:t xml:space="preserve"> </w:t>
      </w:r>
      <w:r w:rsidR="00901360">
        <w:rPr>
          <w:rFonts w:cs="Times New Roman"/>
          <w:szCs w:val="24"/>
        </w:rPr>
        <w:t>May 12,</w:t>
      </w:r>
      <w:r w:rsidR="006B5FF2">
        <w:rPr>
          <w:rFonts w:cs="Times New Roman"/>
          <w:szCs w:val="24"/>
        </w:rPr>
        <w:t xml:space="preserve"> 2022,</w:t>
      </w:r>
      <w:r w:rsidR="00901360">
        <w:rPr>
          <w:rFonts w:cs="Times New Roman"/>
          <w:szCs w:val="24"/>
        </w:rPr>
        <w:t xml:space="preserve"> September 22,</w:t>
      </w:r>
      <w:r w:rsidR="006B5FF2">
        <w:rPr>
          <w:rFonts w:cs="Times New Roman"/>
          <w:szCs w:val="24"/>
        </w:rPr>
        <w:t xml:space="preserve"> 2022,</w:t>
      </w:r>
      <w:r w:rsidR="00901360">
        <w:rPr>
          <w:rFonts w:cs="Times New Roman"/>
          <w:szCs w:val="24"/>
        </w:rPr>
        <w:t xml:space="preserve"> and November 15</w:t>
      </w:r>
      <w:r w:rsidR="002F64A1">
        <w:rPr>
          <w:rFonts w:cs="Times New Roman"/>
          <w:szCs w:val="24"/>
        </w:rPr>
        <w:t>, 2022.</w:t>
      </w:r>
    </w:p>
    <w:p w14:paraId="5AD051A3" w14:textId="09CE0B53" w:rsidR="002A7022" w:rsidRDefault="002A7022" w:rsidP="005762C1">
      <w:pPr>
        <w:spacing w:line="360" w:lineRule="auto"/>
        <w:ind w:firstLine="720"/>
        <w:rPr>
          <w:rFonts w:cs="Times New Roman"/>
          <w:szCs w:val="24"/>
        </w:rPr>
      </w:pPr>
      <w:r>
        <w:rPr>
          <w:rFonts w:cs="Times New Roman"/>
          <w:szCs w:val="24"/>
        </w:rPr>
        <w:t xml:space="preserve">On </w:t>
      </w:r>
      <w:r w:rsidR="007877CA">
        <w:rPr>
          <w:rFonts w:cs="Times New Roman"/>
          <w:szCs w:val="24"/>
        </w:rPr>
        <w:t xml:space="preserve">July 12, the </w:t>
      </w:r>
      <w:r w:rsidR="00556757" w:rsidRPr="00090838">
        <w:rPr>
          <w:rFonts w:cs="Times New Roman"/>
          <w:szCs w:val="24"/>
        </w:rPr>
        <w:t>administrative law judge (ALJ)</w:t>
      </w:r>
      <w:r w:rsidR="00556757">
        <w:rPr>
          <w:rFonts w:cs="Times New Roman"/>
          <w:szCs w:val="24"/>
        </w:rPr>
        <w:t xml:space="preserve"> filed Order No. 3, </w:t>
      </w:r>
      <w:r w:rsidR="00B41EC1" w:rsidRPr="00CB0823">
        <w:rPr>
          <w:szCs w:val="24"/>
        </w:rPr>
        <w:t>finding the application and amended application, as supplemented, administratively complete.</w:t>
      </w:r>
    </w:p>
    <w:p w14:paraId="0D6F40B9" w14:textId="77777777" w:rsidR="00594F82" w:rsidRDefault="00594F82" w:rsidP="00594F82">
      <w:pPr>
        <w:spacing w:line="360" w:lineRule="auto"/>
        <w:ind w:firstLine="720"/>
        <w:rPr>
          <w:rFonts w:cs="Times New Roman"/>
          <w:szCs w:val="24"/>
        </w:rPr>
      </w:pPr>
      <w:r>
        <w:rPr>
          <w:rFonts w:cs="Times New Roman"/>
          <w:szCs w:val="24"/>
        </w:rPr>
        <w:t xml:space="preserve">On October 27, 2022, Staff provided </w:t>
      </w:r>
      <w:r w:rsidRPr="000A790D">
        <w:rPr>
          <w:rFonts w:cs="Times New Roman"/>
          <w:szCs w:val="24"/>
        </w:rPr>
        <w:t>a final map, a revised certificate, and a proposed tariff to Undine for review and consent.</w:t>
      </w:r>
    </w:p>
    <w:p w14:paraId="4B17EDD1" w14:textId="01443AD5" w:rsidR="008E4BB0" w:rsidRDefault="008E4BB0" w:rsidP="009C7A53">
      <w:pPr>
        <w:spacing w:line="360" w:lineRule="auto"/>
        <w:ind w:firstLine="720"/>
        <w:rPr>
          <w:rFonts w:cs="Times New Roman"/>
          <w:szCs w:val="24"/>
        </w:rPr>
      </w:pPr>
      <w:r>
        <w:rPr>
          <w:rFonts w:cs="Times New Roman"/>
          <w:szCs w:val="24"/>
        </w:rPr>
        <w:t xml:space="preserve">On </w:t>
      </w:r>
      <w:r w:rsidR="00901360">
        <w:rPr>
          <w:rFonts w:cs="Times New Roman"/>
          <w:szCs w:val="24"/>
        </w:rPr>
        <w:t>November</w:t>
      </w:r>
      <w:r w:rsidR="00497312">
        <w:rPr>
          <w:rFonts w:cs="Times New Roman"/>
          <w:szCs w:val="24"/>
        </w:rPr>
        <w:t xml:space="preserve"> </w:t>
      </w:r>
      <w:r w:rsidR="00901360">
        <w:rPr>
          <w:rFonts w:cs="Times New Roman"/>
          <w:szCs w:val="24"/>
        </w:rPr>
        <w:t>8</w:t>
      </w:r>
      <w:r w:rsidR="00497312">
        <w:rPr>
          <w:rFonts w:cs="Times New Roman"/>
          <w:szCs w:val="24"/>
        </w:rPr>
        <w:t xml:space="preserve">, 2022, </w:t>
      </w:r>
      <w:r w:rsidR="00497312" w:rsidRPr="00090838">
        <w:rPr>
          <w:rFonts w:cs="Times New Roman"/>
          <w:szCs w:val="24"/>
        </w:rPr>
        <w:t>the ALJ</w:t>
      </w:r>
      <w:r w:rsidR="00497312">
        <w:rPr>
          <w:rFonts w:cs="Times New Roman"/>
          <w:szCs w:val="24"/>
        </w:rPr>
        <w:t xml:space="preserve"> filed Order No. </w:t>
      </w:r>
      <w:r w:rsidR="00901360">
        <w:rPr>
          <w:rFonts w:cs="Times New Roman"/>
          <w:szCs w:val="24"/>
        </w:rPr>
        <w:t>6</w:t>
      </w:r>
      <w:r w:rsidR="00497312">
        <w:rPr>
          <w:rFonts w:cs="Times New Roman"/>
          <w:szCs w:val="24"/>
        </w:rPr>
        <w:t xml:space="preserve">, finding </w:t>
      </w:r>
      <w:r w:rsidR="00D40195">
        <w:rPr>
          <w:rFonts w:cs="Times New Roman"/>
          <w:szCs w:val="24"/>
        </w:rPr>
        <w:t xml:space="preserve">the </w:t>
      </w:r>
      <w:r w:rsidR="00BD254D">
        <w:rPr>
          <w:rFonts w:cs="Times New Roman"/>
          <w:szCs w:val="24"/>
        </w:rPr>
        <w:t>notice sufficient</w:t>
      </w:r>
      <w:r w:rsidR="00482203">
        <w:rPr>
          <w:rFonts w:cs="Times New Roman"/>
          <w:szCs w:val="24"/>
        </w:rPr>
        <w:t xml:space="preserve"> and establishing </w:t>
      </w:r>
      <w:r w:rsidR="00662717">
        <w:rPr>
          <w:rFonts w:cs="Times New Roman"/>
          <w:szCs w:val="24"/>
        </w:rPr>
        <w:t>a procedural schedule</w:t>
      </w:r>
      <w:r w:rsidR="00BD254D">
        <w:rPr>
          <w:rFonts w:cs="Times New Roman"/>
          <w:szCs w:val="24"/>
        </w:rPr>
        <w:t>.</w:t>
      </w:r>
    </w:p>
    <w:p w14:paraId="19AC7AC5" w14:textId="60862507" w:rsidR="00197021" w:rsidRDefault="00197021" w:rsidP="009C7A53">
      <w:pPr>
        <w:spacing w:line="360" w:lineRule="auto"/>
        <w:ind w:firstLine="720"/>
        <w:rPr>
          <w:rFonts w:cs="Times New Roman"/>
          <w:szCs w:val="24"/>
        </w:rPr>
      </w:pPr>
      <w:r>
        <w:rPr>
          <w:rFonts w:cs="Times New Roman"/>
          <w:szCs w:val="24"/>
        </w:rPr>
        <w:t xml:space="preserve">On </w:t>
      </w:r>
      <w:r w:rsidR="00901360">
        <w:rPr>
          <w:rFonts w:cs="Times New Roman"/>
          <w:szCs w:val="24"/>
        </w:rPr>
        <w:t>November 8</w:t>
      </w:r>
      <w:r>
        <w:rPr>
          <w:rFonts w:cs="Times New Roman"/>
          <w:szCs w:val="24"/>
        </w:rPr>
        <w:t xml:space="preserve">, 2022, Applicant </w:t>
      </w:r>
      <w:r w:rsidR="0057044D" w:rsidRPr="0057044D">
        <w:rPr>
          <w:rFonts w:cs="Times New Roman"/>
          <w:szCs w:val="24"/>
        </w:rPr>
        <w:t xml:space="preserve">filed its consent form concurring with the final map, revised certificate, and </w:t>
      </w:r>
      <w:r w:rsidR="00257F73">
        <w:rPr>
          <w:rFonts w:cs="Times New Roman"/>
          <w:szCs w:val="24"/>
        </w:rPr>
        <w:t xml:space="preserve">proposed </w:t>
      </w:r>
      <w:r w:rsidR="0057044D" w:rsidRPr="0057044D">
        <w:rPr>
          <w:rFonts w:cs="Times New Roman"/>
          <w:szCs w:val="24"/>
        </w:rPr>
        <w:t>tariff.</w:t>
      </w:r>
    </w:p>
    <w:p w14:paraId="74316275" w14:textId="41DC8D43" w:rsidR="00E00084" w:rsidRPr="00987BCF" w:rsidRDefault="00E00084" w:rsidP="00E00084">
      <w:pPr>
        <w:spacing w:line="360" w:lineRule="auto"/>
        <w:ind w:firstLine="720"/>
        <w:rPr>
          <w:rFonts w:cs="Times New Roman"/>
          <w:szCs w:val="24"/>
        </w:rPr>
      </w:pPr>
      <w:r>
        <w:rPr>
          <w:rFonts w:cs="Times New Roman"/>
          <w:szCs w:val="24"/>
        </w:rPr>
        <w:t xml:space="preserve">On </w:t>
      </w:r>
      <w:r w:rsidR="0030557C">
        <w:rPr>
          <w:rFonts w:cs="Times New Roman"/>
          <w:szCs w:val="24"/>
        </w:rPr>
        <w:t>November</w:t>
      </w:r>
      <w:r>
        <w:rPr>
          <w:rFonts w:cs="Times New Roman"/>
          <w:szCs w:val="24"/>
        </w:rPr>
        <w:t xml:space="preserve"> </w:t>
      </w:r>
      <w:r w:rsidR="0030557C">
        <w:rPr>
          <w:rFonts w:cs="Times New Roman"/>
          <w:szCs w:val="24"/>
        </w:rPr>
        <w:t>1</w:t>
      </w:r>
      <w:r>
        <w:rPr>
          <w:rFonts w:cs="Times New Roman"/>
          <w:szCs w:val="24"/>
        </w:rPr>
        <w:t xml:space="preserve">7, 2022, Staff filed a recommendation that Applicant’s application </w:t>
      </w:r>
      <w:r w:rsidR="00D25875">
        <w:rPr>
          <w:rFonts w:cs="Times New Roman"/>
          <w:szCs w:val="24"/>
        </w:rPr>
        <w:t>was consistent with the applicable Co</w:t>
      </w:r>
      <w:r w:rsidR="00D25875" w:rsidRPr="00987BCF">
        <w:rPr>
          <w:rFonts w:cs="Times New Roman"/>
          <w:szCs w:val="24"/>
        </w:rPr>
        <w:t>mmission rules</w:t>
      </w:r>
      <w:r w:rsidRPr="00987BCF">
        <w:rPr>
          <w:rFonts w:cs="Times New Roman"/>
          <w:szCs w:val="24"/>
        </w:rPr>
        <w:t>.</w:t>
      </w:r>
    </w:p>
    <w:p w14:paraId="4C9B3EB7" w14:textId="00B3EBB8" w:rsidR="00090838" w:rsidRDefault="00090838" w:rsidP="009C7A53">
      <w:pPr>
        <w:spacing w:line="360" w:lineRule="auto"/>
        <w:ind w:firstLine="720"/>
        <w:rPr>
          <w:rFonts w:cs="Times New Roman"/>
          <w:szCs w:val="24"/>
        </w:rPr>
      </w:pPr>
      <w:r w:rsidRPr="00987BCF">
        <w:rPr>
          <w:rFonts w:cs="Times New Roman"/>
          <w:szCs w:val="24"/>
        </w:rPr>
        <w:t xml:space="preserve">On </w:t>
      </w:r>
      <w:r w:rsidR="0030557C" w:rsidRPr="00987BCF">
        <w:rPr>
          <w:rFonts w:cs="Times New Roman"/>
          <w:szCs w:val="24"/>
        </w:rPr>
        <w:t>December</w:t>
      </w:r>
      <w:r w:rsidR="003356C1" w:rsidRPr="00987BCF">
        <w:rPr>
          <w:rFonts w:cs="Times New Roman"/>
          <w:szCs w:val="24"/>
        </w:rPr>
        <w:t xml:space="preserve"> 16</w:t>
      </w:r>
      <w:r w:rsidRPr="00987BCF">
        <w:rPr>
          <w:rFonts w:cs="Times New Roman"/>
          <w:szCs w:val="24"/>
        </w:rPr>
        <w:t xml:space="preserve">, 2022, </w:t>
      </w:r>
      <w:r w:rsidR="00BD254D" w:rsidRPr="00987BCF">
        <w:rPr>
          <w:rFonts w:cs="Times New Roman"/>
          <w:szCs w:val="24"/>
        </w:rPr>
        <w:t xml:space="preserve">the </w:t>
      </w:r>
      <w:r w:rsidRPr="00987BCF">
        <w:rPr>
          <w:rFonts w:cs="Times New Roman"/>
          <w:szCs w:val="24"/>
        </w:rPr>
        <w:t>A</w:t>
      </w:r>
      <w:r w:rsidRPr="00090838">
        <w:rPr>
          <w:rFonts w:cs="Times New Roman"/>
          <w:szCs w:val="24"/>
        </w:rPr>
        <w:t xml:space="preserve">LJ filed Order No. </w:t>
      </w:r>
      <w:r w:rsidR="00D25875">
        <w:rPr>
          <w:rFonts w:cs="Times New Roman"/>
          <w:szCs w:val="24"/>
        </w:rPr>
        <w:t>7</w:t>
      </w:r>
      <w:r w:rsidRPr="00090838">
        <w:rPr>
          <w:rFonts w:cs="Times New Roman"/>
          <w:szCs w:val="24"/>
        </w:rPr>
        <w:t>,</w:t>
      </w:r>
      <w:r w:rsidR="002F64A1">
        <w:rPr>
          <w:rFonts w:cs="Times New Roman"/>
          <w:szCs w:val="24"/>
        </w:rPr>
        <w:t xml:space="preserve"> establishing a deadline of</w:t>
      </w:r>
      <w:r w:rsidR="006B0B00">
        <w:rPr>
          <w:rFonts w:cs="Times New Roman"/>
          <w:szCs w:val="24"/>
        </w:rPr>
        <w:t xml:space="preserve"> </w:t>
      </w:r>
      <w:r w:rsidR="003356C1">
        <w:rPr>
          <w:rFonts w:cs="Times New Roman"/>
          <w:szCs w:val="24"/>
        </w:rPr>
        <w:t>January</w:t>
      </w:r>
      <w:r w:rsidR="008D4134">
        <w:rPr>
          <w:rFonts w:cs="Times New Roman"/>
          <w:szCs w:val="24"/>
        </w:rPr>
        <w:t xml:space="preserve"> 12, 2023</w:t>
      </w:r>
      <w:r w:rsidR="005F14AF">
        <w:rPr>
          <w:rFonts w:cs="Times New Roman"/>
          <w:szCs w:val="24"/>
        </w:rPr>
        <w:t xml:space="preserve"> for the Parties to file </w:t>
      </w:r>
      <w:r w:rsidR="001A09FB" w:rsidRPr="00D4008D">
        <w:rPr>
          <w:rFonts w:cs="Times New Roman"/>
          <w:szCs w:val="24"/>
        </w:rPr>
        <w:t>joint proposed findings of fact and conclusions of law</w:t>
      </w:r>
      <w:r w:rsidRPr="00090838">
        <w:rPr>
          <w:rFonts w:cs="Times New Roman"/>
          <w:szCs w:val="24"/>
        </w:rPr>
        <w:t xml:space="preserve">. </w:t>
      </w:r>
    </w:p>
    <w:p w14:paraId="25FBF213" w14:textId="0973EBE7" w:rsidR="00D632EC" w:rsidRPr="00D632EC" w:rsidRDefault="00D632EC" w:rsidP="00D632EC">
      <w:pPr>
        <w:keepNext/>
        <w:keepLines/>
        <w:spacing w:line="360" w:lineRule="auto"/>
        <w:jc w:val="center"/>
        <w:rPr>
          <w:rFonts w:ascii="Times New Roman Bold" w:hAnsi="Times New Roman Bold" w:cs="Times New Roman"/>
          <w:b/>
          <w:szCs w:val="24"/>
        </w:rPr>
      </w:pPr>
      <w:r w:rsidRPr="00D632EC">
        <w:rPr>
          <w:rFonts w:ascii="Times New Roman Bold" w:hAnsi="Times New Roman Bold" w:cs="Times New Roman"/>
          <w:b/>
          <w:szCs w:val="24"/>
        </w:rPr>
        <w:lastRenderedPageBreak/>
        <w:t>II.</w:t>
      </w:r>
    </w:p>
    <w:p w14:paraId="46BA6F04" w14:textId="3C62D317" w:rsidR="009C7A53" w:rsidRPr="00D632EC" w:rsidRDefault="00E95107" w:rsidP="00D632EC">
      <w:pPr>
        <w:keepNext/>
        <w:keepLines/>
        <w:spacing w:line="360" w:lineRule="auto"/>
        <w:jc w:val="center"/>
        <w:rPr>
          <w:rFonts w:ascii="Times New Roman Bold" w:hAnsi="Times New Roman Bold" w:cs="Times New Roman"/>
          <w:b/>
          <w:szCs w:val="24"/>
        </w:rPr>
      </w:pPr>
      <w:r w:rsidRPr="00D632EC">
        <w:rPr>
          <w:rFonts w:ascii="Times New Roman Bold" w:hAnsi="Times New Roman Bold" w:cs="Times New Roman"/>
          <w:b/>
          <w:szCs w:val="24"/>
        </w:rPr>
        <w:t>M</w:t>
      </w:r>
      <w:r w:rsidR="00D632EC">
        <w:rPr>
          <w:rFonts w:ascii="Times New Roman Bold" w:hAnsi="Times New Roman Bold" w:cs="Times New Roman"/>
          <w:b/>
          <w:szCs w:val="24"/>
        </w:rPr>
        <w:t>OTION TO ADMIT EVIDENCE</w:t>
      </w:r>
    </w:p>
    <w:p w14:paraId="7941D114" w14:textId="3CD70923" w:rsidR="009C7A53" w:rsidRDefault="009C7A53" w:rsidP="009C7A53">
      <w:pPr>
        <w:keepNext/>
        <w:keepLines/>
        <w:spacing w:line="360" w:lineRule="auto"/>
        <w:rPr>
          <w:rFonts w:cs="Times New Roman"/>
          <w:szCs w:val="24"/>
        </w:rPr>
      </w:pPr>
      <w:r w:rsidRPr="006D32C7">
        <w:rPr>
          <w:rFonts w:cs="Times New Roman"/>
          <w:szCs w:val="24"/>
        </w:rPr>
        <w:tab/>
      </w:r>
      <w:r>
        <w:rPr>
          <w:rFonts w:cs="Times New Roman"/>
          <w:szCs w:val="24"/>
        </w:rPr>
        <w:t xml:space="preserve">The Parties move to admit the following </w:t>
      </w:r>
      <w:r w:rsidR="006D69A4">
        <w:rPr>
          <w:rFonts w:cs="Times New Roman"/>
          <w:szCs w:val="24"/>
        </w:rPr>
        <w:t xml:space="preserve">evidence </w:t>
      </w:r>
      <w:r>
        <w:rPr>
          <w:rFonts w:cs="Times New Roman"/>
          <w:szCs w:val="24"/>
        </w:rPr>
        <w:t>into the record of this proceeding:</w:t>
      </w:r>
    </w:p>
    <w:p w14:paraId="6CFEEA4B" w14:textId="26918471" w:rsidR="009C7A53" w:rsidRDefault="009C7A53" w:rsidP="00D0175A">
      <w:pPr>
        <w:pStyle w:val="ListParagraph"/>
        <w:numPr>
          <w:ilvl w:val="0"/>
          <w:numId w:val="8"/>
        </w:numPr>
        <w:spacing w:line="360" w:lineRule="auto"/>
        <w:rPr>
          <w:rFonts w:cs="Times New Roman"/>
          <w:szCs w:val="24"/>
        </w:rPr>
      </w:pPr>
      <w:bookmarkStart w:id="0" w:name="_Hlk122088016"/>
      <w:r w:rsidRPr="00D0175A">
        <w:rPr>
          <w:rFonts w:cs="Times New Roman"/>
          <w:szCs w:val="24"/>
        </w:rPr>
        <w:t xml:space="preserve">The application </w:t>
      </w:r>
      <w:r w:rsidR="001D4A72" w:rsidRPr="00D0175A">
        <w:rPr>
          <w:rFonts w:cs="Times New Roman"/>
          <w:szCs w:val="24"/>
        </w:rPr>
        <w:t xml:space="preserve">to amend </w:t>
      </w:r>
      <w:r w:rsidR="00571795" w:rsidRPr="00D0175A">
        <w:rPr>
          <w:rFonts w:cs="Times New Roman"/>
          <w:szCs w:val="24"/>
        </w:rPr>
        <w:t>a certificate of convenience and necessity</w:t>
      </w:r>
      <w:r w:rsidR="007E39F5">
        <w:rPr>
          <w:rFonts w:cs="Times New Roman"/>
          <w:szCs w:val="24"/>
        </w:rPr>
        <w:t xml:space="preserve"> and attachments</w:t>
      </w:r>
      <w:r w:rsidRPr="00D0175A">
        <w:rPr>
          <w:rFonts w:cs="Times New Roman"/>
          <w:szCs w:val="24"/>
        </w:rPr>
        <w:t xml:space="preserve">, filed on </w:t>
      </w:r>
      <w:r w:rsidR="00571795" w:rsidRPr="00D0175A">
        <w:rPr>
          <w:rFonts w:cs="Times New Roman"/>
          <w:szCs w:val="24"/>
        </w:rPr>
        <w:t xml:space="preserve">April </w:t>
      </w:r>
      <w:r w:rsidR="00D838B0">
        <w:rPr>
          <w:rFonts w:cs="Times New Roman"/>
          <w:szCs w:val="24"/>
        </w:rPr>
        <w:t>8</w:t>
      </w:r>
      <w:r w:rsidRPr="00D0175A">
        <w:rPr>
          <w:rFonts w:cs="Times New Roman"/>
          <w:szCs w:val="24"/>
        </w:rPr>
        <w:t>, 20</w:t>
      </w:r>
      <w:r w:rsidR="00571795" w:rsidRPr="00D0175A">
        <w:rPr>
          <w:rFonts w:cs="Times New Roman"/>
          <w:szCs w:val="24"/>
        </w:rPr>
        <w:t>22</w:t>
      </w:r>
      <w:r w:rsidRPr="00D0175A">
        <w:rPr>
          <w:rFonts w:cs="Times New Roman"/>
          <w:szCs w:val="24"/>
        </w:rPr>
        <w:t xml:space="preserve"> </w:t>
      </w:r>
      <w:r w:rsidR="00135DFF">
        <w:rPr>
          <w:rFonts w:cs="Times New Roman"/>
          <w:szCs w:val="24"/>
        </w:rPr>
        <w:t xml:space="preserve">and April 11, 2022 </w:t>
      </w:r>
      <w:r w:rsidRPr="00D0175A">
        <w:rPr>
          <w:rFonts w:cs="Times New Roman"/>
          <w:szCs w:val="24"/>
        </w:rPr>
        <w:t>(AIS Item No</w:t>
      </w:r>
      <w:r w:rsidR="00BF40AD">
        <w:rPr>
          <w:rFonts w:cs="Times New Roman"/>
          <w:szCs w:val="24"/>
        </w:rPr>
        <w:t>s</w:t>
      </w:r>
      <w:r w:rsidRPr="00D0175A">
        <w:rPr>
          <w:rFonts w:cs="Times New Roman"/>
          <w:szCs w:val="24"/>
        </w:rPr>
        <w:t>. 1</w:t>
      </w:r>
      <w:r w:rsidR="00BF40AD">
        <w:rPr>
          <w:rFonts w:cs="Times New Roman"/>
          <w:szCs w:val="24"/>
        </w:rPr>
        <w:t>-</w:t>
      </w:r>
      <w:r w:rsidR="00D838B0">
        <w:rPr>
          <w:rFonts w:cs="Times New Roman"/>
          <w:szCs w:val="24"/>
        </w:rPr>
        <w:t>6</w:t>
      </w:r>
      <w:r w:rsidRPr="00D0175A">
        <w:rPr>
          <w:rFonts w:cs="Times New Roman"/>
          <w:szCs w:val="24"/>
        </w:rPr>
        <w:t>);</w:t>
      </w:r>
    </w:p>
    <w:p w14:paraId="1E77E185" w14:textId="6115AB1A" w:rsidR="006B5FF2" w:rsidRDefault="006B5FF2" w:rsidP="005D69DD">
      <w:pPr>
        <w:pStyle w:val="ListParagraph"/>
        <w:numPr>
          <w:ilvl w:val="0"/>
          <w:numId w:val="8"/>
        </w:numPr>
        <w:spacing w:line="360" w:lineRule="auto"/>
        <w:rPr>
          <w:rFonts w:cs="Times New Roman"/>
          <w:szCs w:val="24"/>
        </w:rPr>
      </w:pPr>
      <w:r>
        <w:rPr>
          <w:rFonts w:cs="Times New Roman"/>
          <w:szCs w:val="24"/>
        </w:rPr>
        <w:t>Applicant’s application supplement, filed on May 12, 2022 (AIS Item Nos. 10-11);</w:t>
      </w:r>
    </w:p>
    <w:p w14:paraId="170F4702" w14:textId="0BF3AE71" w:rsidR="005D69DD" w:rsidRPr="005D69DD" w:rsidRDefault="00C924DA" w:rsidP="005D69DD">
      <w:pPr>
        <w:pStyle w:val="ListParagraph"/>
        <w:numPr>
          <w:ilvl w:val="0"/>
          <w:numId w:val="8"/>
        </w:numPr>
        <w:spacing w:line="360" w:lineRule="auto"/>
        <w:rPr>
          <w:rFonts w:cs="Times New Roman"/>
          <w:szCs w:val="24"/>
        </w:rPr>
      </w:pPr>
      <w:r>
        <w:rPr>
          <w:rFonts w:cs="Times New Roman"/>
          <w:szCs w:val="24"/>
        </w:rPr>
        <w:t>Commission Staff’s</w:t>
      </w:r>
      <w:r w:rsidR="009C4FC1">
        <w:rPr>
          <w:rFonts w:cs="Times New Roman"/>
          <w:szCs w:val="24"/>
        </w:rPr>
        <w:t xml:space="preserve"> supplemental</w:t>
      </w:r>
      <w:r w:rsidR="009E5149">
        <w:rPr>
          <w:rFonts w:cs="Times New Roman"/>
          <w:szCs w:val="24"/>
        </w:rPr>
        <w:t xml:space="preserve"> recommendation</w:t>
      </w:r>
      <w:r>
        <w:rPr>
          <w:rFonts w:cs="Times New Roman"/>
          <w:szCs w:val="24"/>
        </w:rPr>
        <w:t xml:space="preserve"> on </w:t>
      </w:r>
      <w:r w:rsidR="009C4FC1">
        <w:rPr>
          <w:rFonts w:cs="Times New Roman"/>
          <w:szCs w:val="24"/>
        </w:rPr>
        <w:t>a</w:t>
      </w:r>
      <w:r>
        <w:rPr>
          <w:rFonts w:cs="Times New Roman"/>
          <w:szCs w:val="24"/>
        </w:rPr>
        <w:t xml:space="preserve">dministrative </w:t>
      </w:r>
      <w:r w:rsidR="009C4FC1">
        <w:rPr>
          <w:rFonts w:cs="Times New Roman"/>
          <w:szCs w:val="24"/>
        </w:rPr>
        <w:t>c</w:t>
      </w:r>
      <w:r>
        <w:rPr>
          <w:rFonts w:cs="Times New Roman"/>
          <w:szCs w:val="24"/>
        </w:rPr>
        <w:t xml:space="preserve">ompleteness and </w:t>
      </w:r>
      <w:r w:rsidR="009C4FC1">
        <w:rPr>
          <w:rFonts w:cs="Times New Roman"/>
          <w:szCs w:val="24"/>
        </w:rPr>
        <w:t>n</w:t>
      </w:r>
      <w:r>
        <w:rPr>
          <w:rFonts w:cs="Times New Roman"/>
          <w:szCs w:val="24"/>
        </w:rPr>
        <w:t>otice and</w:t>
      </w:r>
      <w:r w:rsidR="009C4FC1">
        <w:rPr>
          <w:rFonts w:cs="Times New Roman"/>
          <w:szCs w:val="24"/>
        </w:rPr>
        <w:t xml:space="preserve"> p</w:t>
      </w:r>
      <w:r>
        <w:rPr>
          <w:rFonts w:cs="Times New Roman"/>
          <w:szCs w:val="24"/>
        </w:rPr>
        <w:t xml:space="preserve">roposed </w:t>
      </w:r>
      <w:r w:rsidR="009C4FC1">
        <w:rPr>
          <w:rFonts w:cs="Times New Roman"/>
          <w:szCs w:val="24"/>
        </w:rPr>
        <w:t>p</w:t>
      </w:r>
      <w:r>
        <w:rPr>
          <w:rFonts w:cs="Times New Roman"/>
          <w:szCs w:val="24"/>
        </w:rPr>
        <w:t xml:space="preserve">rocedural </w:t>
      </w:r>
      <w:r w:rsidR="009C4FC1">
        <w:rPr>
          <w:rFonts w:cs="Times New Roman"/>
          <w:szCs w:val="24"/>
        </w:rPr>
        <w:t>s</w:t>
      </w:r>
      <w:r>
        <w:rPr>
          <w:rFonts w:cs="Times New Roman"/>
          <w:szCs w:val="24"/>
        </w:rPr>
        <w:t xml:space="preserve">chedule, filed on </w:t>
      </w:r>
      <w:r w:rsidR="009C4FC1">
        <w:rPr>
          <w:rFonts w:cs="Times New Roman"/>
          <w:szCs w:val="24"/>
        </w:rPr>
        <w:t>July 11</w:t>
      </w:r>
      <w:r>
        <w:rPr>
          <w:rFonts w:cs="Times New Roman"/>
          <w:szCs w:val="24"/>
        </w:rPr>
        <w:t xml:space="preserve">, 2022 (AIS Item No. </w:t>
      </w:r>
      <w:r w:rsidR="00C63C56">
        <w:rPr>
          <w:rFonts w:cs="Times New Roman"/>
          <w:szCs w:val="24"/>
        </w:rPr>
        <w:t>13</w:t>
      </w:r>
      <w:r>
        <w:rPr>
          <w:rFonts w:cs="Times New Roman"/>
          <w:szCs w:val="24"/>
        </w:rPr>
        <w:t>);</w:t>
      </w:r>
    </w:p>
    <w:p w14:paraId="73686924" w14:textId="033B3A51" w:rsidR="00C924DA" w:rsidRDefault="00D31133" w:rsidP="00C924DA">
      <w:pPr>
        <w:pStyle w:val="ListParagraph"/>
        <w:numPr>
          <w:ilvl w:val="0"/>
          <w:numId w:val="8"/>
        </w:numPr>
        <w:spacing w:line="360" w:lineRule="auto"/>
        <w:rPr>
          <w:rFonts w:cs="Times New Roman"/>
          <w:szCs w:val="24"/>
        </w:rPr>
      </w:pPr>
      <w:r>
        <w:rPr>
          <w:rFonts w:cs="Times New Roman"/>
          <w:szCs w:val="24"/>
        </w:rPr>
        <w:t xml:space="preserve">Affidavits of public notice, </w:t>
      </w:r>
      <w:r w:rsidR="00C924DA" w:rsidRPr="00D0175A">
        <w:rPr>
          <w:rFonts w:cs="Times New Roman"/>
          <w:szCs w:val="24"/>
        </w:rPr>
        <w:t xml:space="preserve">filed on </w:t>
      </w:r>
      <w:r w:rsidR="00135DFF">
        <w:rPr>
          <w:rFonts w:cs="Times New Roman"/>
          <w:szCs w:val="24"/>
        </w:rPr>
        <w:t>August 25</w:t>
      </w:r>
      <w:r w:rsidR="00C924DA" w:rsidRPr="00D0175A">
        <w:rPr>
          <w:rFonts w:cs="Times New Roman"/>
          <w:szCs w:val="24"/>
        </w:rPr>
        <w:t>, 2022</w:t>
      </w:r>
      <w:r w:rsidR="00C924DA">
        <w:rPr>
          <w:rFonts w:cs="Times New Roman"/>
          <w:szCs w:val="24"/>
        </w:rPr>
        <w:t xml:space="preserve"> (AIS Item No</w:t>
      </w:r>
      <w:r w:rsidR="00D465B8">
        <w:rPr>
          <w:rFonts w:cs="Times New Roman"/>
          <w:szCs w:val="24"/>
        </w:rPr>
        <w:t>s</w:t>
      </w:r>
      <w:r w:rsidR="00C924DA">
        <w:rPr>
          <w:rFonts w:cs="Times New Roman"/>
          <w:szCs w:val="24"/>
        </w:rPr>
        <w:t xml:space="preserve">. </w:t>
      </w:r>
      <w:r w:rsidR="00D465B8">
        <w:rPr>
          <w:rFonts w:cs="Times New Roman"/>
          <w:szCs w:val="24"/>
        </w:rPr>
        <w:t>15-16</w:t>
      </w:r>
      <w:r w:rsidR="00C924DA">
        <w:rPr>
          <w:rFonts w:cs="Times New Roman"/>
          <w:szCs w:val="24"/>
        </w:rPr>
        <w:t>)</w:t>
      </w:r>
      <w:r w:rsidR="00C924DA" w:rsidRPr="00D0175A">
        <w:rPr>
          <w:rFonts w:cs="Times New Roman"/>
          <w:szCs w:val="24"/>
        </w:rPr>
        <w:t>;</w:t>
      </w:r>
    </w:p>
    <w:p w14:paraId="414B1A13" w14:textId="643AD1D8" w:rsidR="00D465B8" w:rsidRDefault="00D465B8" w:rsidP="00C924DA">
      <w:pPr>
        <w:pStyle w:val="ListParagraph"/>
        <w:numPr>
          <w:ilvl w:val="0"/>
          <w:numId w:val="8"/>
        </w:numPr>
        <w:spacing w:line="360" w:lineRule="auto"/>
        <w:rPr>
          <w:rFonts w:cs="Times New Roman"/>
          <w:szCs w:val="24"/>
        </w:rPr>
      </w:pPr>
      <w:r>
        <w:rPr>
          <w:rFonts w:cs="Times New Roman"/>
          <w:szCs w:val="24"/>
        </w:rPr>
        <w:t xml:space="preserve">Supplemental affidavits of public notice, filed on </w:t>
      </w:r>
      <w:r w:rsidR="00EA4FF6">
        <w:rPr>
          <w:rFonts w:cs="Times New Roman"/>
          <w:szCs w:val="24"/>
        </w:rPr>
        <w:t>September 19, 2022 (AIS Item No.</w:t>
      </w:r>
      <w:r w:rsidR="00D54B35">
        <w:rPr>
          <w:rFonts w:cs="Times New Roman"/>
          <w:szCs w:val="24"/>
        </w:rPr>
        <w:t xml:space="preserve"> </w:t>
      </w:r>
      <w:r w:rsidR="001E56A9">
        <w:rPr>
          <w:rFonts w:cs="Times New Roman"/>
          <w:szCs w:val="24"/>
        </w:rPr>
        <w:t>22);</w:t>
      </w:r>
    </w:p>
    <w:p w14:paraId="14212B16" w14:textId="57C64D13" w:rsidR="00962853" w:rsidRPr="00962853" w:rsidRDefault="00962853" w:rsidP="00962853">
      <w:pPr>
        <w:pStyle w:val="ListParagraph"/>
        <w:numPr>
          <w:ilvl w:val="0"/>
          <w:numId w:val="8"/>
        </w:numPr>
        <w:spacing w:line="360" w:lineRule="auto"/>
        <w:rPr>
          <w:rFonts w:cs="Times New Roman"/>
          <w:szCs w:val="24"/>
        </w:rPr>
      </w:pPr>
      <w:r>
        <w:rPr>
          <w:rFonts w:cs="Times New Roman"/>
          <w:szCs w:val="24"/>
        </w:rPr>
        <w:t>Applicant’s application supplement, filed on September 22, 2022 (AIS Item Nos. 27-28);</w:t>
      </w:r>
    </w:p>
    <w:p w14:paraId="24E1E3DC" w14:textId="16C38C82" w:rsidR="00C924DA" w:rsidRPr="00D0175A" w:rsidRDefault="00C924DA" w:rsidP="00C924DA">
      <w:pPr>
        <w:pStyle w:val="ListParagraph"/>
        <w:numPr>
          <w:ilvl w:val="0"/>
          <w:numId w:val="8"/>
        </w:numPr>
        <w:spacing w:line="360" w:lineRule="auto"/>
        <w:rPr>
          <w:rFonts w:cs="Times New Roman"/>
          <w:szCs w:val="24"/>
        </w:rPr>
      </w:pPr>
      <w:r>
        <w:rPr>
          <w:rFonts w:cs="Times New Roman"/>
          <w:szCs w:val="24"/>
        </w:rPr>
        <w:t xml:space="preserve">Staff’s </w:t>
      </w:r>
      <w:r w:rsidR="00821E61">
        <w:rPr>
          <w:rFonts w:cs="Times New Roman"/>
          <w:szCs w:val="24"/>
        </w:rPr>
        <w:t>s</w:t>
      </w:r>
      <w:r>
        <w:rPr>
          <w:rFonts w:cs="Times New Roman"/>
          <w:szCs w:val="24"/>
        </w:rPr>
        <w:t>upplemental</w:t>
      </w:r>
      <w:r w:rsidR="00522ED1">
        <w:rPr>
          <w:rFonts w:cs="Times New Roman"/>
          <w:szCs w:val="24"/>
        </w:rPr>
        <w:t xml:space="preserve"> r</w:t>
      </w:r>
      <w:r>
        <w:rPr>
          <w:rFonts w:cs="Times New Roman"/>
          <w:szCs w:val="24"/>
        </w:rPr>
        <w:t xml:space="preserve">ecommendation on </w:t>
      </w:r>
      <w:r w:rsidR="00522ED1">
        <w:rPr>
          <w:rFonts w:cs="Times New Roman"/>
          <w:szCs w:val="24"/>
        </w:rPr>
        <w:t>s</w:t>
      </w:r>
      <w:r>
        <w:rPr>
          <w:rFonts w:cs="Times New Roman"/>
          <w:szCs w:val="24"/>
        </w:rPr>
        <w:t xml:space="preserve">ufficiency of </w:t>
      </w:r>
      <w:r w:rsidR="00522ED1">
        <w:rPr>
          <w:rFonts w:cs="Times New Roman"/>
          <w:szCs w:val="24"/>
        </w:rPr>
        <w:t>n</w:t>
      </w:r>
      <w:r>
        <w:rPr>
          <w:rFonts w:cs="Times New Roman"/>
          <w:szCs w:val="24"/>
        </w:rPr>
        <w:t xml:space="preserve">otice, filed on </w:t>
      </w:r>
      <w:r w:rsidR="00522ED1">
        <w:rPr>
          <w:rFonts w:cs="Times New Roman"/>
          <w:szCs w:val="24"/>
        </w:rPr>
        <w:t>September 2</w:t>
      </w:r>
      <w:r>
        <w:rPr>
          <w:rFonts w:cs="Times New Roman"/>
          <w:szCs w:val="24"/>
        </w:rPr>
        <w:t xml:space="preserve">7, 2022 (AIS Item No. </w:t>
      </w:r>
      <w:r w:rsidR="00B873B6">
        <w:rPr>
          <w:rFonts w:cs="Times New Roman"/>
          <w:szCs w:val="24"/>
        </w:rPr>
        <w:t>29</w:t>
      </w:r>
      <w:r>
        <w:rPr>
          <w:rFonts w:cs="Times New Roman"/>
          <w:szCs w:val="24"/>
        </w:rPr>
        <w:t>)</w:t>
      </w:r>
    </w:p>
    <w:p w14:paraId="5CCEF737" w14:textId="65FBAF6C" w:rsidR="00B93FCE" w:rsidRDefault="00B93FCE" w:rsidP="00B93FCE">
      <w:pPr>
        <w:pStyle w:val="ListParagraph"/>
        <w:numPr>
          <w:ilvl w:val="0"/>
          <w:numId w:val="8"/>
        </w:numPr>
        <w:spacing w:line="360" w:lineRule="auto"/>
        <w:rPr>
          <w:rFonts w:cs="Times New Roman"/>
          <w:szCs w:val="24"/>
        </w:rPr>
      </w:pPr>
      <w:r>
        <w:rPr>
          <w:rFonts w:cs="Times New Roman"/>
          <w:szCs w:val="24"/>
        </w:rPr>
        <w:t xml:space="preserve">Undine’s consent forms for map, certificate, and tariff, filed on </w:t>
      </w:r>
      <w:r w:rsidR="00B873B6">
        <w:rPr>
          <w:rFonts w:cs="Times New Roman"/>
          <w:szCs w:val="24"/>
        </w:rPr>
        <w:t>November</w:t>
      </w:r>
      <w:r>
        <w:rPr>
          <w:rFonts w:cs="Times New Roman"/>
          <w:szCs w:val="24"/>
        </w:rPr>
        <w:t xml:space="preserve"> </w:t>
      </w:r>
      <w:r w:rsidR="006D1BB0">
        <w:rPr>
          <w:rFonts w:cs="Times New Roman"/>
          <w:szCs w:val="24"/>
        </w:rPr>
        <w:t>8</w:t>
      </w:r>
      <w:r>
        <w:rPr>
          <w:rFonts w:cs="Times New Roman"/>
          <w:szCs w:val="24"/>
        </w:rPr>
        <w:t xml:space="preserve">, 2022 (AIS Item No. </w:t>
      </w:r>
      <w:r w:rsidR="00AB0D78">
        <w:rPr>
          <w:rFonts w:cs="Times New Roman"/>
          <w:szCs w:val="24"/>
        </w:rPr>
        <w:t>3</w:t>
      </w:r>
      <w:r>
        <w:rPr>
          <w:rFonts w:cs="Times New Roman"/>
          <w:szCs w:val="24"/>
        </w:rPr>
        <w:t>1);</w:t>
      </w:r>
    </w:p>
    <w:p w14:paraId="1F091BB7" w14:textId="5C79429D" w:rsidR="0021019B" w:rsidRPr="0021019B" w:rsidRDefault="0021019B" w:rsidP="0021019B">
      <w:pPr>
        <w:pStyle w:val="ListParagraph"/>
        <w:numPr>
          <w:ilvl w:val="0"/>
          <w:numId w:val="8"/>
        </w:numPr>
        <w:spacing w:line="360" w:lineRule="auto"/>
        <w:rPr>
          <w:rFonts w:cs="Times New Roman"/>
          <w:szCs w:val="24"/>
        </w:rPr>
      </w:pPr>
      <w:r>
        <w:rPr>
          <w:rFonts w:cs="Times New Roman"/>
          <w:szCs w:val="24"/>
        </w:rPr>
        <w:t xml:space="preserve">Applicant’s application supplement, filed on November </w:t>
      </w:r>
      <w:r w:rsidR="00115ED0">
        <w:rPr>
          <w:rFonts w:cs="Times New Roman"/>
          <w:szCs w:val="24"/>
        </w:rPr>
        <w:t>15</w:t>
      </w:r>
      <w:r>
        <w:rPr>
          <w:rFonts w:cs="Times New Roman"/>
          <w:szCs w:val="24"/>
        </w:rPr>
        <w:t xml:space="preserve">, 2022 (AIS Item Nos. </w:t>
      </w:r>
      <w:r w:rsidR="00115ED0">
        <w:rPr>
          <w:rFonts w:cs="Times New Roman"/>
          <w:szCs w:val="24"/>
        </w:rPr>
        <w:t>3</w:t>
      </w:r>
      <w:r>
        <w:rPr>
          <w:rFonts w:cs="Times New Roman"/>
          <w:szCs w:val="24"/>
        </w:rPr>
        <w:t>2-</w:t>
      </w:r>
      <w:r w:rsidR="00115ED0">
        <w:rPr>
          <w:rFonts w:cs="Times New Roman"/>
          <w:szCs w:val="24"/>
        </w:rPr>
        <w:t>33</w:t>
      </w:r>
      <w:r>
        <w:rPr>
          <w:rFonts w:cs="Times New Roman"/>
          <w:szCs w:val="24"/>
        </w:rPr>
        <w:t>);</w:t>
      </w:r>
    </w:p>
    <w:p w14:paraId="00FDA267" w14:textId="45C1BB81" w:rsidR="006E26FB" w:rsidRPr="000B5C16" w:rsidRDefault="009C7A53" w:rsidP="000B5C16">
      <w:pPr>
        <w:pStyle w:val="ListParagraph"/>
        <w:numPr>
          <w:ilvl w:val="0"/>
          <w:numId w:val="8"/>
        </w:numPr>
        <w:spacing w:line="360" w:lineRule="auto"/>
        <w:rPr>
          <w:rFonts w:cs="Times New Roman"/>
          <w:szCs w:val="24"/>
        </w:rPr>
      </w:pPr>
      <w:r w:rsidRPr="007F2F6C">
        <w:rPr>
          <w:rFonts w:cs="Times New Roman"/>
          <w:szCs w:val="24"/>
        </w:rPr>
        <w:t xml:space="preserve">Staff’s </w:t>
      </w:r>
      <w:r w:rsidR="00353821">
        <w:rPr>
          <w:rFonts w:cs="Times New Roman"/>
          <w:szCs w:val="24"/>
        </w:rPr>
        <w:t>f</w:t>
      </w:r>
      <w:r w:rsidR="00FB47BC">
        <w:rPr>
          <w:rFonts w:cs="Times New Roman"/>
          <w:szCs w:val="24"/>
        </w:rPr>
        <w:t xml:space="preserve">inal </w:t>
      </w:r>
      <w:r w:rsidR="00353821">
        <w:rPr>
          <w:rFonts w:cs="Times New Roman"/>
          <w:szCs w:val="24"/>
        </w:rPr>
        <w:t>r</w:t>
      </w:r>
      <w:r w:rsidRPr="007F2F6C">
        <w:rPr>
          <w:rFonts w:cs="Times New Roman"/>
          <w:szCs w:val="24"/>
        </w:rPr>
        <w:t xml:space="preserve">ecommendation on the </w:t>
      </w:r>
      <w:r w:rsidR="00014F17">
        <w:rPr>
          <w:rFonts w:cs="Times New Roman"/>
          <w:szCs w:val="24"/>
        </w:rPr>
        <w:t>application</w:t>
      </w:r>
      <w:r w:rsidRPr="007F2F6C">
        <w:rPr>
          <w:rFonts w:cs="Times New Roman"/>
          <w:szCs w:val="24"/>
        </w:rPr>
        <w:t>, filed</w:t>
      </w:r>
      <w:r w:rsidR="00014F17">
        <w:rPr>
          <w:rFonts w:cs="Times New Roman"/>
          <w:szCs w:val="24"/>
        </w:rPr>
        <w:t xml:space="preserve"> </w:t>
      </w:r>
      <w:r w:rsidR="00962853">
        <w:rPr>
          <w:rFonts w:cs="Times New Roman"/>
          <w:szCs w:val="24"/>
        </w:rPr>
        <w:t>Nov</w:t>
      </w:r>
      <w:r w:rsidR="00014F17">
        <w:rPr>
          <w:rFonts w:cs="Times New Roman"/>
          <w:szCs w:val="24"/>
        </w:rPr>
        <w:t>ember 1</w:t>
      </w:r>
      <w:r w:rsidR="000B5C16">
        <w:rPr>
          <w:rFonts w:cs="Times New Roman"/>
          <w:szCs w:val="24"/>
        </w:rPr>
        <w:t>7</w:t>
      </w:r>
      <w:r w:rsidR="00014F17">
        <w:rPr>
          <w:rFonts w:cs="Times New Roman"/>
          <w:szCs w:val="24"/>
        </w:rPr>
        <w:t xml:space="preserve">, </w:t>
      </w:r>
      <w:r w:rsidRPr="007F2F6C">
        <w:rPr>
          <w:rFonts w:cs="Times New Roman"/>
          <w:szCs w:val="24"/>
        </w:rPr>
        <w:t>20</w:t>
      </w:r>
      <w:r w:rsidR="00014F17">
        <w:rPr>
          <w:rFonts w:cs="Times New Roman"/>
          <w:szCs w:val="24"/>
        </w:rPr>
        <w:t>22</w:t>
      </w:r>
      <w:r w:rsidRPr="007F2F6C">
        <w:rPr>
          <w:rFonts w:cs="Times New Roman"/>
          <w:szCs w:val="24"/>
        </w:rPr>
        <w:t xml:space="preserve"> (AIS Item No</w:t>
      </w:r>
      <w:r w:rsidR="000B5C16">
        <w:rPr>
          <w:rFonts w:cs="Times New Roman"/>
          <w:szCs w:val="24"/>
        </w:rPr>
        <w:t>s</w:t>
      </w:r>
      <w:r w:rsidRPr="007F2F6C">
        <w:rPr>
          <w:rFonts w:cs="Times New Roman"/>
          <w:szCs w:val="24"/>
        </w:rPr>
        <w:t xml:space="preserve">. </w:t>
      </w:r>
      <w:r w:rsidR="000B5C16">
        <w:rPr>
          <w:rFonts w:cs="Times New Roman"/>
          <w:szCs w:val="24"/>
        </w:rPr>
        <w:t>34-35</w:t>
      </w:r>
      <w:r w:rsidRPr="007F2F6C">
        <w:rPr>
          <w:rFonts w:cs="Times New Roman"/>
          <w:szCs w:val="24"/>
        </w:rPr>
        <w:t>);</w:t>
      </w:r>
      <w:r w:rsidR="00F35053" w:rsidRPr="000B5C16">
        <w:rPr>
          <w:rFonts w:cs="Times New Roman"/>
          <w:szCs w:val="24"/>
        </w:rPr>
        <w:t xml:space="preserve"> </w:t>
      </w:r>
      <w:r w:rsidRPr="000B5C16">
        <w:rPr>
          <w:rFonts w:cs="Times New Roman"/>
          <w:szCs w:val="24"/>
        </w:rPr>
        <w:t>and</w:t>
      </w:r>
    </w:p>
    <w:p w14:paraId="63482F90" w14:textId="0515D969" w:rsidR="009C7A53" w:rsidRPr="006E26FB" w:rsidRDefault="009C7A53" w:rsidP="006E26FB">
      <w:pPr>
        <w:pStyle w:val="ListParagraph"/>
        <w:numPr>
          <w:ilvl w:val="0"/>
          <w:numId w:val="8"/>
        </w:numPr>
        <w:spacing w:line="360" w:lineRule="auto"/>
        <w:rPr>
          <w:rFonts w:cs="Times New Roman"/>
          <w:szCs w:val="24"/>
        </w:rPr>
      </w:pPr>
      <w:r w:rsidRPr="006E26FB">
        <w:rPr>
          <w:rFonts w:cs="Times New Roman"/>
          <w:szCs w:val="24"/>
        </w:rPr>
        <w:t xml:space="preserve">The attached final map, </w:t>
      </w:r>
      <w:r w:rsidR="00102B7E">
        <w:rPr>
          <w:rFonts w:cs="Times New Roman"/>
          <w:szCs w:val="24"/>
        </w:rPr>
        <w:t>Undine’s revised water certificate, and Undine’s revised tariff.</w:t>
      </w:r>
    </w:p>
    <w:bookmarkEnd w:id="0"/>
    <w:p w14:paraId="6355941B" w14:textId="77777777" w:rsidR="009C7A53" w:rsidRDefault="009C7A53" w:rsidP="009C7A53">
      <w:pPr>
        <w:spacing w:line="360" w:lineRule="auto"/>
        <w:ind w:left="720" w:hanging="720"/>
        <w:jc w:val="center"/>
        <w:rPr>
          <w:rFonts w:cs="Times New Roman"/>
          <w:b/>
          <w:szCs w:val="24"/>
        </w:rPr>
      </w:pPr>
    </w:p>
    <w:p w14:paraId="415EC2CB" w14:textId="1A0A5C9E" w:rsidR="00D632EC" w:rsidRPr="00D632EC" w:rsidRDefault="00D632EC" w:rsidP="00D632EC">
      <w:pPr>
        <w:keepNext/>
        <w:keepLines/>
        <w:spacing w:line="360" w:lineRule="auto"/>
        <w:jc w:val="center"/>
        <w:rPr>
          <w:rFonts w:ascii="Times New Roman Bold" w:hAnsi="Times New Roman Bold" w:cs="Times New Roman"/>
          <w:b/>
          <w:szCs w:val="24"/>
        </w:rPr>
      </w:pPr>
      <w:r w:rsidRPr="00D632EC">
        <w:rPr>
          <w:rFonts w:ascii="Times New Roman Bold" w:hAnsi="Times New Roman Bold" w:cs="Times New Roman"/>
          <w:b/>
          <w:szCs w:val="24"/>
        </w:rPr>
        <w:t>II</w:t>
      </w:r>
      <w:r>
        <w:rPr>
          <w:rFonts w:ascii="Times New Roman Bold" w:hAnsi="Times New Roman Bold" w:cs="Times New Roman"/>
          <w:b/>
          <w:szCs w:val="24"/>
        </w:rPr>
        <w:t>I</w:t>
      </w:r>
      <w:r w:rsidRPr="00D632EC">
        <w:rPr>
          <w:rFonts w:ascii="Times New Roman Bold" w:hAnsi="Times New Roman Bold" w:cs="Times New Roman"/>
          <w:b/>
          <w:szCs w:val="24"/>
        </w:rPr>
        <w:t>.</w:t>
      </w:r>
    </w:p>
    <w:p w14:paraId="0F0065D6" w14:textId="1D1A0DD5" w:rsidR="009C7A53" w:rsidRPr="00ED7C17" w:rsidRDefault="00D632EC" w:rsidP="00D632EC">
      <w:pPr>
        <w:keepNext/>
        <w:keepLines/>
        <w:spacing w:line="360" w:lineRule="auto"/>
        <w:jc w:val="center"/>
        <w:rPr>
          <w:rFonts w:cs="Times New Roman"/>
          <w:b/>
          <w:szCs w:val="24"/>
        </w:rPr>
      </w:pPr>
      <w:r>
        <w:rPr>
          <w:rFonts w:ascii="Times New Roman Bold" w:hAnsi="Times New Roman Bold" w:cs="Times New Roman"/>
          <w:b/>
          <w:szCs w:val="24"/>
        </w:rPr>
        <w:t>JOINT PROPOSED NOTICE OF APPROVAL</w:t>
      </w:r>
    </w:p>
    <w:p w14:paraId="1D4F7CAA" w14:textId="00197032" w:rsidR="009C7A53" w:rsidRPr="00400C21" w:rsidRDefault="009C7A53" w:rsidP="009C7A53">
      <w:pPr>
        <w:spacing w:line="360" w:lineRule="auto"/>
        <w:ind w:firstLine="720"/>
        <w:rPr>
          <w:rFonts w:cs="Times New Roman"/>
          <w:szCs w:val="24"/>
        </w:rPr>
      </w:pPr>
      <w:r>
        <w:rPr>
          <w:rFonts w:cs="Times New Roman"/>
          <w:szCs w:val="24"/>
        </w:rPr>
        <w:t>Commission Staff</w:t>
      </w:r>
      <w:r w:rsidR="00D632EC">
        <w:rPr>
          <w:rFonts w:cs="Times New Roman"/>
          <w:szCs w:val="24"/>
        </w:rPr>
        <w:t xml:space="preserve"> and</w:t>
      </w:r>
      <w:r>
        <w:rPr>
          <w:rFonts w:cs="Times New Roman"/>
          <w:szCs w:val="24"/>
        </w:rPr>
        <w:t xml:space="preserve"> Undine have agreed to the attached Joint Proposed Notice of Approval, which would grant Applicants’ application</w:t>
      </w:r>
      <w:r w:rsidR="008C4EB1">
        <w:rPr>
          <w:rFonts w:cs="Times New Roman"/>
          <w:szCs w:val="24"/>
        </w:rPr>
        <w:t xml:space="preserve"> to amend its water </w:t>
      </w:r>
      <w:r w:rsidR="00111F6E">
        <w:rPr>
          <w:rFonts w:cs="Times New Roman"/>
          <w:szCs w:val="24"/>
        </w:rPr>
        <w:t>certificate</w:t>
      </w:r>
      <w:r w:rsidR="00793CAC">
        <w:rPr>
          <w:rFonts w:cs="Times New Roman"/>
          <w:szCs w:val="24"/>
        </w:rPr>
        <w:t xml:space="preserve"> in </w:t>
      </w:r>
      <w:r w:rsidR="00901360">
        <w:rPr>
          <w:rFonts w:cs="Times New Roman"/>
          <w:szCs w:val="24"/>
        </w:rPr>
        <w:t>Jackson</w:t>
      </w:r>
      <w:r w:rsidR="00793CAC">
        <w:rPr>
          <w:rFonts w:cs="Times New Roman"/>
          <w:szCs w:val="24"/>
        </w:rPr>
        <w:t xml:space="preserve"> County</w:t>
      </w:r>
      <w:r>
        <w:rPr>
          <w:rFonts w:cs="Times New Roman"/>
          <w:szCs w:val="24"/>
        </w:rPr>
        <w:t xml:space="preserve">. Additionally, the Parties have attached the final map, revised sewer certificate, and proposed tariff that were provided by Staff to Applicant on </w:t>
      </w:r>
      <w:r w:rsidR="00C95B7A">
        <w:rPr>
          <w:rFonts w:cs="Times New Roman"/>
          <w:szCs w:val="24"/>
        </w:rPr>
        <w:t xml:space="preserve">October 27, </w:t>
      </w:r>
      <w:r w:rsidR="00251BE2">
        <w:rPr>
          <w:rFonts w:cs="Times New Roman"/>
          <w:szCs w:val="24"/>
        </w:rPr>
        <w:t>2022</w:t>
      </w:r>
      <w:r>
        <w:rPr>
          <w:rFonts w:cs="Times New Roman"/>
          <w:szCs w:val="24"/>
        </w:rPr>
        <w:t xml:space="preserve">, and subsequently approved by Applicant via filed consent forms on </w:t>
      </w:r>
      <w:r w:rsidR="008339A1">
        <w:rPr>
          <w:rFonts w:cs="Times New Roman"/>
          <w:szCs w:val="24"/>
        </w:rPr>
        <w:t>November 8</w:t>
      </w:r>
      <w:r>
        <w:rPr>
          <w:rFonts w:cs="Times New Roman"/>
          <w:szCs w:val="24"/>
        </w:rPr>
        <w:t>, 20</w:t>
      </w:r>
      <w:r w:rsidR="00D809BE">
        <w:rPr>
          <w:rFonts w:cs="Times New Roman"/>
          <w:szCs w:val="24"/>
        </w:rPr>
        <w:t>22</w:t>
      </w:r>
      <w:r>
        <w:rPr>
          <w:rFonts w:cs="Times New Roman"/>
          <w:szCs w:val="24"/>
        </w:rPr>
        <w:t>.</w:t>
      </w:r>
      <w:r w:rsidR="00CE4C5E">
        <w:rPr>
          <w:rFonts w:cs="Times New Roman"/>
          <w:szCs w:val="24"/>
        </w:rPr>
        <w:t xml:space="preserve"> </w:t>
      </w:r>
    </w:p>
    <w:p w14:paraId="0D6E48E6" w14:textId="77777777" w:rsidR="009C7A53" w:rsidRDefault="009C7A53" w:rsidP="009C7A53">
      <w:pPr>
        <w:spacing w:line="360" w:lineRule="auto"/>
        <w:ind w:left="720" w:hanging="720"/>
        <w:jc w:val="center"/>
        <w:rPr>
          <w:rFonts w:cs="Times New Roman"/>
          <w:b/>
          <w:szCs w:val="24"/>
        </w:rPr>
      </w:pPr>
    </w:p>
    <w:p w14:paraId="5AEF4970" w14:textId="77777777" w:rsidR="009C7A53" w:rsidRPr="006D32C7" w:rsidRDefault="009C7A53" w:rsidP="009C7A53">
      <w:pPr>
        <w:spacing w:line="360" w:lineRule="auto"/>
        <w:ind w:left="720" w:hanging="720"/>
        <w:jc w:val="center"/>
        <w:rPr>
          <w:rFonts w:cs="Times New Roman"/>
          <w:b/>
          <w:szCs w:val="24"/>
        </w:rPr>
      </w:pPr>
      <w:r w:rsidRPr="000B06C1">
        <w:rPr>
          <w:rFonts w:cs="Times New Roman"/>
          <w:b/>
          <w:szCs w:val="24"/>
        </w:rPr>
        <w:t>I</w:t>
      </w:r>
      <w:r>
        <w:rPr>
          <w:rFonts w:cs="Times New Roman"/>
          <w:b/>
          <w:szCs w:val="24"/>
        </w:rPr>
        <w:t>V</w:t>
      </w:r>
      <w:r w:rsidRPr="006D32C7">
        <w:rPr>
          <w:rFonts w:cs="Times New Roman"/>
          <w:b/>
          <w:szCs w:val="24"/>
        </w:rPr>
        <w:t>.</w:t>
      </w:r>
    </w:p>
    <w:p w14:paraId="28E13C22" w14:textId="4DB4B45D" w:rsidR="009C7A53" w:rsidRPr="00DA6C7D" w:rsidRDefault="00DA6C7D" w:rsidP="009C7A53">
      <w:pPr>
        <w:keepNext/>
        <w:keepLines/>
        <w:spacing w:line="360" w:lineRule="auto"/>
        <w:jc w:val="center"/>
        <w:rPr>
          <w:rFonts w:ascii="Times New Roman Bold" w:hAnsi="Times New Roman Bold" w:cs="Times New Roman"/>
          <w:b/>
          <w:szCs w:val="24"/>
        </w:rPr>
      </w:pPr>
      <w:r>
        <w:rPr>
          <w:rFonts w:ascii="Times New Roman Bold" w:hAnsi="Times New Roman Bold" w:cs="Times New Roman"/>
          <w:b/>
          <w:szCs w:val="24"/>
        </w:rPr>
        <w:t>CONCLUSION</w:t>
      </w:r>
    </w:p>
    <w:p w14:paraId="63CCB426" w14:textId="03DF95E6" w:rsidR="009C7A53" w:rsidRDefault="009C7A53" w:rsidP="009C7A53">
      <w:pPr>
        <w:keepNext/>
        <w:keepLines/>
        <w:spacing w:line="360" w:lineRule="auto"/>
        <w:ind w:firstLine="720"/>
        <w:contextualSpacing/>
        <w:rPr>
          <w:b/>
          <w:u w:val="single"/>
        </w:rPr>
      </w:pPr>
      <w:r>
        <w:rPr>
          <w:rFonts w:cs="Times New Roman"/>
          <w:szCs w:val="24"/>
        </w:rPr>
        <w:t>The Parties respectfully request that the Commission grant the Motion to Admit Evidence and adopt the attached Proposed Notice of Approval.</w:t>
      </w:r>
    </w:p>
    <w:p w14:paraId="28D8C521" w14:textId="77777777" w:rsidR="00E529B1" w:rsidRDefault="00E529B1" w:rsidP="00E529B1">
      <w:pPr>
        <w:keepNext/>
        <w:rPr>
          <w:szCs w:val="24"/>
        </w:rPr>
      </w:pPr>
    </w:p>
    <w:p w14:paraId="3810770A" w14:textId="5921CE23" w:rsidR="00E529B1" w:rsidRDefault="00E529B1" w:rsidP="00E529B1">
      <w:pPr>
        <w:keepNext/>
        <w:rPr>
          <w:szCs w:val="24"/>
        </w:rPr>
      </w:pPr>
      <w:r w:rsidRPr="00FA2D56">
        <w:rPr>
          <w:szCs w:val="24"/>
        </w:rPr>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2248A2">
        <w:rPr>
          <w:noProof/>
          <w:szCs w:val="24"/>
        </w:rPr>
        <w:t>January 13, 2023</w:t>
      </w:r>
      <w:r w:rsidRPr="00FA2D56">
        <w:rPr>
          <w:szCs w:val="24"/>
        </w:rPr>
        <w:fldChar w:fldCharType="end"/>
      </w:r>
    </w:p>
    <w:p w14:paraId="3F2800CD" w14:textId="6AB38B41" w:rsidR="009C7A53" w:rsidRDefault="009C7A53" w:rsidP="009C7A53">
      <w:pPr>
        <w:rPr>
          <w:szCs w:val="24"/>
        </w:rPr>
      </w:pPr>
    </w:p>
    <w:p w14:paraId="1F8D1AC3" w14:textId="5C98B403" w:rsidR="00421E3A" w:rsidRDefault="009C7A53" w:rsidP="00772212">
      <w:pPr>
        <w:ind w:left="4320"/>
        <w:rPr>
          <w:szCs w:val="24"/>
        </w:rPr>
      </w:pPr>
      <w:r w:rsidRPr="00710045">
        <w:rPr>
          <w:szCs w:val="24"/>
        </w:rPr>
        <w:t>Respectfully submitted,</w:t>
      </w:r>
    </w:p>
    <w:p w14:paraId="271F5CC3" w14:textId="77777777" w:rsidR="00356C89" w:rsidRDefault="00356C89" w:rsidP="00772212">
      <w:pPr>
        <w:ind w:left="4320"/>
        <w:rPr>
          <w:szCs w:val="24"/>
        </w:rPr>
      </w:pPr>
    </w:p>
    <w:p w14:paraId="2DC32BB9" w14:textId="77777777" w:rsidR="00356C89" w:rsidRPr="00387072" w:rsidRDefault="00356C89" w:rsidP="00356C89">
      <w:pPr>
        <w:ind w:left="4320"/>
        <w:contextualSpacing/>
        <w:rPr>
          <w:b/>
          <w:szCs w:val="24"/>
        </w:rPr>
      </w:pPr>
      <w:r w:rsidRPr="00387072">
        <w:rPr>
          <w:b/>
          <w:szCs w:val="24"/>
        </w:rPr>
        <w:t xml:space="preserve">PUBLIC UTILITY COMMISSION OF TEXAS </w:t>
      </w:r>
    </w:p>
    <w:p w14:paraId="33711427" w14:textId="77777777" w:rsidR="00356C89" w:rsidRDefault="00356C89" w:rsidP="00356C89">
      <w:pPr>
        <w:ind w:left="4320"/>
        <w:contextualSpacing/>
        <w:rPr>
          <w:b/>
          <w:szCs w:val="24"/>
        </w:rPr>
      </w:pPr>
      <w:r w:rsidRPr="00387072">
        <w:rPr>
          <w:b/>
          <w:szCs w:val="24"/>
        </w:rPr>
        <w:t>LEGAL DIVISION</w:t>
      </w:r>
    </w:p>
    <w:p w14:paraId="141EDBA3" w14:textId="77777777" w:rsidR="00356C89" w:rsidRDefault="00356C89" w:rsidP="00356C89">
      <w:pPr>
        <w:ind w:left="4320"/>
        <w:contextualSpacing/>
        <w:rPr>
          <w:b/>
          <w:szCs w:val="24"/>
        </w:rPr>
      </w:pPr>
    </w:p>
    <w:p w14:paraId="7EDCA9EB" w14:textId="77777777" w:rsidR="00356C89" w:rsidRDefault="00356C89" w:rsidP="00356C89">
      <w:pPr>
        <w:ind w:left="4320"/>
        <w:contextualSpacing/>
        <w:rPr>
          <w:szCs w:val="24"/>
        </w:rPr>
      </w:pPr>
      <w:r w:rsidRPr="00732C10">
        <w:rPr>
          <w:szCs w:val="24"/>
        </w:rPr>
        <w:t>Keith Rogas</w:t>
      </w:r>
    </w:p>
    <w:p w14:paraId="726F94EE" w14:textId="77777777" w:rsidR="00356C89" w:rsidRDefault="00356C89" w:rsidP="00356C89">
      <w:pPr>
        <w:ind w:left="4320"/>
        <w:contextualSpacing/>
        <w:rPr>
          <w:szCs w:val="24"/>
        </w:rPr>
      </w:pPr>
      <w:r w:rsidRPr="00732C10">
        <w:rPr>
          <w:szCs w:val="24"/>
        </w:rPr>
        <w:t xml:space="preserve">Division Director </w:t>
      </w:r>
    </w:p>
    <w:p w14:paraId="3DB15257" w14:textId="77777777" w:rsidR="00356C89" w:rsidRDefault="00356C89" w:rsidP="00356C89">
      <w:pPr>
        <w:ind w:left="4320"/>
        <w:contextualSpacing/>
        <w:rPr>
          <w:szCs w:val="24"/>
        </w:rPr>
      </w:pPr>
    </w:p>
    <w:p w14:paraId="56B0B264" w14:textId="42838CC3" w:rsidR="00356C89" w:rsidRDefault="006D3424" w:rsidP="00356C89">
      <w:pPr>
        <w:ind w:left="4320"/>
        <w:contextualSpacing/>
        <w:rPr>
          <w:szCs w:val="24"/>
        </w:rPr>
      </w:pPr>
      <w:r>
        <w:rPr>
          <w:szCs w:val="24"/>
        </w:rPr>
        <w:t>Marisa Lopez Wagley</w:t>
      </w:r>
    </w:p>
    <w:p w14:paraId="53B8778D" w14:textId="77777777" w:rsidR="00356C89" w:rsidRDefault="00356C89" w:rsidP="00356C89">
      <w:pPr>
        <w:ind w:left="4320"/>
        <w:contextualSpacing/>
        <w:rPr>
          <w:szCs w:val="24"/>
        </w:rPr>
      </w:pPr>
      <w:r w:rsidRPr="00732C10">
        <w:rPr>
          <w:szCs w:val="24"/>
        </w:rPr>
        <w:t>Managing Attorney</w:t>
      </w:r>
    </w:p>
    <w:p w14:paraId="66CF322A" w14:textId="77777777" w:rsidR="00356C89" w:rsidRDefault="00356C89" w:rsidP="00356C89">
      <w:pPr>
        <w:ind w:left="4320"/>
        <w:contextualSpacing/>
        <w:rPr>
          <w:szCs w:val="24"/>
        </w:rPr>
      </w:pPr>
    </w:p>
    <w:p w14:paraId="35C45C36" w14:textId="366204B7" w:rsidR="00356C89" w:rsidRPr="00191B59" w:rsidRDefault="008C3D00" w:rsidP="00356C89">
      <w:pPr>
        <w:ind w:left="4320"/>
        <w:contextualSpacing/>
        <w:rPr>
          <w:szCs w:val="24"/>
          <w:u w:val="single"/>
        </w:rPr>
      </w:pPr>
      <w:r>
        <w:rPr>
          <w:szCs w:val="24"/>
          <w:u w:val="single"/>
        </w:rPr>
        <w:t xml:space="preserve"> </w:t>
      </w:r>
      <w:r>
        <w:rPr>
          <w:i/>
          <w:iCs/>
          <w:szCs w:val="24"/>
          <w:u w:val="single"/>
        </w:rPr>
        <w:t xml:space="preserve">/s/ </w:t>
      </w:r>
      <w:r w:rsidR="006D3424">
        <w:rPr>
          <w:i/>
          <w:iCs/>
          <w:szCs w:val="24"/>
          <w:u w:val="single"/>
        </w:rPr>
        <w:t>Phillip Lehmann</w:t>
      </w:r>
      <w:r w:rsidR="00356C89">
        <w:rPr>
          <w:szCs w:val="24"/>
          <w:u w:val="single"/>
        </w:rPr>
        <w:tab/>
      </w:r>
      <w:r w:rsidR="00356C89">
        <w:rPr>
          <w:szCs w:val="24"/>
          <w:u w:val="single"/>
        </w:rPr>
        <w:tab/>
      </w:r>
    </w:p>
    <w:p w14:paraId="257748DE" w14:textId="6631BD22" w:rsidR="003A42E6" w:rsidRDefault="003A42E6" w:rsidP="003A42E6">
      <w:pPr>
        <w:ind w:left="4320"/>
        <w:contextualSpacing/>
        <w:rPr>
          <w:szCs w:val="24"/>
        </w:rPr>
      </w:pPr>
      <w:r>
        <w:rPr>
          <w:szCs w:val="24"/>
        </w:rPr>
        <w:t>Phillip Lehmann</w:t>
      </w:r>
    </w:p>
    <w:p w14:paraId="6C33437D" w14:textId="466B9D95" w:rsidR="003A42E6" w:rsidRDefault="003A42E6" w:rsidP="003A42E6">
      <w:pPr>
        <w:ind w:left="4320"/>
        <w:contextualSpacing/>
        <w:rPr>
          <w:szCs w:val="24"/>
        </w:rPr>
      </w:pPr>
      <w:r w:rsidRPr="00732C10">
        <w:rPr>
          <w:szCs w:val="24"/>
        </w:rPr>
        <w:t>State Bar No. 24</w:t>
      </w:r>
      <w:r>
        <w:rPr>
          <w:szCs w:val="24"/>
        </w:rPr>
        <w:t>1000140</w:t>
      </w:r>
    </w:p>
    <w:p w14:paraId="49124D1F" w14:textId="77777777" w:rsidR="00356C89" w:rsidRDefault="00356C89" w:rsidP="00356C89">
      <w:pPr>
        <w:ind w:left="4320"/>
        <w:contextualSpacing/>
        <w:rPr>
          <w:szCs w:val="24"/>
        </w:rPr>
      </w:pPr>
      <w:r w:rsidRPr="00732C10">
        <w:rPr>
          <w:szCs w:val="24"/>
        </w:rPr>
        <w:t>Bradley Reynolds</w:t>
      </w:r>
    </w:p>
    <w:p w14:paraId="5E257F5E" w14:textId="77777777" w:rsidR="00356C89" w:rsidRDefault="00356C89" w:rsidP="00356C89">
      <w:pPr>
        <w:ind w:left="4320"/>
        <w:contextualSpacing/>
        <w:rPr>
          <w:szCs w:val="24"/>
        </w:rPr>
      </w:pPr>
      <w:r w:rsidRPr="00732C10">
        <w:rPr>
          <w:szCs w:val="24"/>
        </w:rPr>
        <w:t>State Bar No. 24125839</w:t>
      </w:r>
    </w:p>
    <w:p w14:paraId="681547C6" w14:textId="77777777" w:rsidR="00356C89" w:rsidRDefault="00356C89" w:rsidP="00356C89">
      <w:pPr>
        <w:ind w:left="4320"/>
        <w:contextualSpacing/>
        <w:rPr>
          <w:szCs w:val="24"/>
        </w:rPr>
      </w:pPr>
      <w:r w:rsidRPr="00732C10">
        <w:rPr>
          <w:szCs w:val="24"/>
        </w:rPr>
        <w:t>1701 N. Congress Avenue</w:t>
      </w:r>
    </w:p>
    <w:p w14:paraId="136F6CB8" w14:textId="77777777" w:rsidR="00356C89" w:rsidRDefault="00356C89" w:rsidP="00356C89">
      <w:pPr>
        <w:ind w:left="4320"/>
        <w:contextualSpacing/>
        <w:rPr>
          <w:szCs w:val="24"/>
        </w:rPr>
      </w:pPr>
      <w:r w:rsidRPr="00732C10">
        <w:rPr>
          <w:szCs w:val="24"/>
        </w:rPr>
        <w:t>P.O. Box 13326</w:t>
      </w:r>
    </w:p>
    <w:p w14:paraId="34AA9700" w14:textId="77777777" w:rsidR="00356C89" w:rsidRDefault="00356C89" w:rsidP="00356C89">
      <w:pPr>
        <w:ind w:left="4320"/>
        <w:contextualSpacing/>
        <w:rPr>
          <w:szCs w:val="24"/>
        </w:rPr>
      </w:pPr>
      <w:r w:rsidRPr="00732C10">
        <w:rPr>
          <w:szCs w:val="24"/>
        </w:rPr>
        <w:t>Austin, Texas 78711-3326</w:t>
      </w:r>
    </w:p>
    <w:p w14:paraId="0F6FB1C5" w14:textId="18ED6488" w:rsidR="00356C89" w:rsidRDefault="00356C89" w:rsidP="00356C89">
      <w:pPr>
        <w:ind w:left="4320"/>
        <w:contextualSpacing/>
        <w:rPr>
          <w:szCs w:val="24"/>
        </w:rPr>
      </w:pPr>
      <w:r>
        <w:rPr>
          <w:szCs w:val="24"/>
        </w:rPr>
        <w:t xml:space="preserve">Phone: </w:t>
      </w:r>
      <w:r w:rsidRPr="00732C10">
        <w:rPr>
          <w:szCs w:val="24"/>
        </w:rPr>
        <w:t>(512) 936-73</w:t>
      </w:r>
      <w:r w:rsidR="00CC2754">
        <w:rPr>
          <w:szCs w:val="24"/>
        </w:rPr>
        <w:t>85</w:t>
      </w:r>
    </w:p>
    <w:p w14:paraId="4B039314" w14:textId="66367F49" w:rsidR="00356C89" w:rsidRDefault="00356C89" w:rsidP="00356C89">
      <w:pPr>
        <w:ind w:left="4320"/>
        <w:contextualSpacing/>
        <w:rPr>
          <w:szCs w:val="24"/>
        </w:rPr>
      </w:pPr>
      <w:r>
        <w:rPr>
          <w:szCs w:val="24"/>
        </w:rPr>
        <w:t xml:space="preserve">Fax: </w:t>
      </w:r>
      <w:r w:rsidRPr="00732C10">
        <w:rPr>
          <w:szCs w:val="24"/>
        </w:rPr>
        <w:t>(512) 936-7268</w:t>
      </w:r>
    </w:p>
    <w:p w14:paraId="632E4F2A" w14:textId="6D1DDE9E" w:rsidR="00356C89" w:rsidRDefault="002248A2" w:rsidP="00CC2754">
      <w:pPr>
        <w:ind w:left="4320"/>
        <w:contextualSpacing/>
        <w:rPr>
          <w:szCs w:val="24"/>
        </w:rPr>
      </w:pPr>
      <w:hyperlink r:id="rId11" w:history="1">
        <w:r w:rsidR="002E62B2" w:rsidRPr="00536B99">
          <w:rPr>
            <w:rStyle w:val="Hyperlink"/>
            <w:szCs w:val="24"/>
          </w:rPr>
          <w:t>Phillip.Lehmann@puc.texas.gov</w:t>
        </w:r>
      </w:hyperlink>
    </w:p>
    <w:p w14:paraId="354B8892" w14:textId="77777777" w:rsidR="00356C89" w:rsidRDefault="00356C89" w:rsidP="00772212">
      <w:pPr>
        <w:ind w:left="4320"/>
        <w:rPr>
          <w:szCs w:val="24"/>
        </w:rPr>
      </w:pPr>
    </w:p>
    <w:p w14:paraId="2D13CBF4" w14:textId="77777777" w:rsidR="002E62B2" w:rsidRDefault="002E62B2" w:rsidP="00772212">
      <w:pPr>
        <w:ind w:left="3600" w:firstLine="720"/>
        <w:rPr>
          <w:noProof/>
          <w:szCs w:val="24"/>
        </w:rPr>
      </w:pPr>
    </w:p>
    <w:p w14:paraId="21966656" w14:textId="3F86AFD1" w:rsidR="00421E3A" w:rsidRDefault="00421E3A" w:rsidP="00772212">
      <w:pPr>
        <w:ind w:left="3600" w:firstLine="720"/>
        <w:rPr>
          <w:rFonts w:eastAsia="Calibri" w:cs="Times New Roman"/>
          <w:b/>
          <w:szCs w:val="24"/>
        </w:rPr>
      </w:pPr>
      <w:r w:rsidRPr="005F0EB4">
        <w:rPr>
          <w:rFonts w:eastAsia="Calibri" w:cs="Times New Roman"/>
          <w:b/>
          <w:szCs w:val="24"/>
        </w:rPr>
        <w:t>Gregg Law PC</w:t>
      </w:r>
    </w:p>
    <w:p w14:paraId="21E0B0DC" w14:textId="77777777" w:rsidR="00421E3A" w:rsidRPr="005F0EB4" w:rsidRDefault="00421E3A" w:rsidP="00772212">
      <w:pPr>
        <w:rPr>
          <w:rFonts w:eastAsia="Calibri" w:cs="Times New Roman"/>
          <w:b/>
          <w:szCs w:val="24"/>
        </w:rPr>
      </w:pPr>
    </w:p>
    <w:p w14:paraId="43EDA391" w14:textId="3B22BBB7" w:rsidR="00421E3A" w:rsidRPr="00D25FF1" w:rsidRDefault="00421E3A" w:rsidP="00772212">
      <w:pPr>
        <w:rPr>
          <w:rFonts w:eastAsia="Calibri" w:cs="Times New Roman"/>
          <w:szCs w:val="24"/>
          <w:u w:val="single"/>
        </w:rPr>
      </w:pP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00D25FF1" w:rsidRPr="00D25FF1">
        <w:rPr>
          <w:rFonts w:eastAsia="Calibri" w:cs="Times New Roman"/>
          <w:szCs w:val="24"/>
          <w:u w:val="single"/>
        </w:rPr>
        <w:t xml:space="preserve">/s/ Peter </w:t>
      </w:r>
      <w:r w:rsidR="000D2C07">
        <w:rPr>
          <w:rFonts w:eastAsia="Calibri" w:cs="Times New Roman"/>
          <w:szCs w:val="24"/>
          <w:u w:val="single"/>
        </w:rPr>
        <w:t xml:space="preserve">T. </w:t>
      </w:r>
      <w:r w:rsidR="00D25FF1" w:rsidRPr="00D25FF1">
        <w:rPr>
          <w:rFonts w:eastAsia="Calibri" w:cs="Times New Roman"/>
          <w:szCs w:val="24"/>
          <w:u w:val="single"/>
        </w:rPr>
        <w:t>Gregg</w:t>
      </w:r>
      <w:r w:rsidRPr="00D25FF1">
        <w:rPr>
          <w:rFonts w:eastAsia="Calibri" w:cs="Times New Roman"/>
          <w:szCs w:val="24"/>
          <w:u w:val="single"/>
        </w:rPr>
        <w:tab/>
      </w:r>
      <w:r w:rsidRPr="00D25FF1">
        <w:rPr>
          <w:rFonts w:eastAsia="Calibri" w:cs="Times New Roman"/>
          <w:szCs w:val="24"/>
          <w:u w:val="single"/>
        </w:rPr>
        <w:tab/>
      </w:r>
      <w:r w:rsidRPr="00D25FF1">
        <w:rPr>
          <w:rFonts w:eastAsia="Calibri" w:cs="Times New Roman"/>
          <w:szCs w:val="24"/>
          <w:u w:val="single"/>
        </w:rPr>
        <w:tab/>
      </w:r>
      <w:r w:rsidRPr="00D25FF1">
        <w:rPr>
          <w:rFonts w:eastAsia="Calibri" w:cs="Times New Roman"/>
          <w:szCs w:val="24"/>
          <w:u w:val="single"/>
        </w:rPr>
        <w:tab/>
      </w:r>
    </w:p>
    <w:p w14:paraId="0EA8BBA2" w14:textId="77777777" w:rsidR="00421E3A" w:rsidRPr="005F0EB4" w:rsidRDefault="00421E3A" w:rsidP="00772212">
      <w:pPr>
        <w:ind w:left="4320"/>
        <w:rPr>
          <w:rFonts w:eastAsia="Times New Roman" w:cs="Times New Roman"/>
          <w:szCs w:val="24"/>
        </w:rPr>
      </w:pPr>
      <w:r w:rsidRPr="005F0EB4">
        <w:rPr>
          <w:rFonts w:eastAsia="Times New Roman" w:cs="Times New Roman"/>
          <w:szCs w:val="24"/>
        </w:rPr>
        <w:t>Peter T. Gregg</w:t>
      </w:r>
    </w:p>
    <w:p w14:paraId="7A32F40A" w14:textId="77777777" w:rsidR="00421E3A" w:rsidRPr="005F0EB4" w:rsidRDefault="00421E3A" w:rsidP="00772212">
      <w:pPr>
        <w:ind w:left="4320"/>
        <w:rPr>
          <w:rFonts w:eastAsia="Times New Roman" w:cs="Times New Roman"/>
          <w:szCs w:val="24"/>
        </w:rPr>
      </w:pPr>
      <w:r w:rsidRPr="005F0EB4">
        <w:rPr>
          <w:rFonts w:eastAsia="Times New Roman" w:cs="Times New Roman"/>
          <w:szCs w:val="24"/>
        </w:rPr>
        <w:t>State Bar No. 00784174</w:t>
      </w:r>
    </w:p>
    <w:p w14:paraId="0FC91AB2" w14:textId="77777777" w:rsidR="00421E3A" w:rsidRPr="005F0EB4" w:rsidRDefault="00421E3A" w:rsidP="00772212">
      <w:pPr>
        <w:ind w:left="4320"/>
        <w:rPr>
          <w:rFonts w:eastAsia="Times New Roman" w:cs="Times New Roman"/>
          <w:szCs w:val="24"/>
        </w:rPr>
      </w:pPr>
      <w:r w:rsidRPr="005F0EB4">
        <w:rPr>
          <w:rFonts w:eastAsia="Times New Roman" w:cs="Times New Roman"/>
          <w:szCs w:val="24"/>
        </w:rPr>
        <w:t>910 West Ave., No. 3</w:t>
      </w:r>
    </w:p>
    <w:p w14:paraId="3111EA45" w14:textId="77777777" w:rsidR="00421E3A" w:rsidRPr="005F0EB4" w:rsidRDefault="00421E3A" w:rsidP="00772212">
      <w:pPr>
        <w:ind w:left="4320"/>
        <w:rPr>
          <w:rFonts w:eastAsia="Times New Roman" w:cs="Times New Roman"/>
          <w:szCs w:val="24"/>
        </w:rPr>
      </w:pPr>
      <w:r w:rsidRPr="005F0EB4">
        <w:rPr>
          <w:rFonts w:eastAsia="Times New Roman" w:cs="Times New Roman"/>
          <w:szCs w:val="24"/>
        </w:rPr>
        <w:t>Austin, Texas 78701</w:t>
      </w:r>
    </w:p>
    <w:p w14:paraId="2098874C" w14:textId="77777777" w:rsidR="00421E3A" w:rsidRPr="00421E3A" w:rsidRDefault="00421E3A" w:rsidP="00772212">
      <w:pPr>
        <w:ind w:left="4320"/>
        <w:rPr>
          <w:szCs w:val="24"/>
        </w:rPr>
      </w:pPr>
      <w:r w:rsidRPr="00421E3A">
        <w:rPr>
          <w:szCs w:val="24"/>
        </w:rPr>
        <w:t>Phone: 512-522-0702</w:t>
      </w:r>
    </w:p>
    <w:p w14:paraId="168B4036" w14:textId="77777777" w:rsidR="00421E3A" w:rsidRPr="00421E3A" w:rsidRDefault="00421E3A" w:rsidP="00772212">
      <w:pPr>
        <w:ind w:left="4320"/>
        <w:rPr>
          <w:szCs w:val="24"/>
        </w:rPr>
      </w:pPr>
      <w:r w:rsidRPr="00421E3A">
        <w:rPr>
          <w:szCs w:val="24"/>
        </w:rPr>
        <w:t>Fax: 512-727-6070</w:t>
      </w:r>
    </w:p>
    <w:p w14:paraId="79E67008" w14:textId="77777777" w:rsidR="00772212" w:rsidRDefault="002248A2" w:rsidP="00772212">
      <w:pPr>
        <w:ind w:left="4320"/>
        <w:rPr>
          <w:szCs w:val="24"/>
        </w:rPr>
      </w:pPr>
      <w:hyperlink r:id="rId12" w:history="1">
        <w:r w:rsidR="00421E3A" w:rsidRPr="00C30686">
          <w:rPr>
            <w:rStyle w:val="Hyperlink"/>
            <w:szCs w:val="24"/>
          </w:rPr>
          <w:t>pgregg@gregglawpc.com</w:t>
        </w:r>
      </w:hyperlink>
    </w:p>
    <w:p w14:paraId="71B1579C" w14:textId="77777777" w:rsidR="00772212" w:rsidRDefault="00772212" w:rsidP="00772212">
      <w:pPr>
        <w:ind w:left="4320"/>
        <w:rPr>
          <w:szCs w:val="24"/>
        </w:rPr>
      </w:pPr>
    </w:p>
    <w:p w14:paraId="00EA3334" w14:textId="1864E4FC" w:rsidR="009C7A53" w:rsidRPr="00772212" w:rsidRDefault="009C7A53" w:rsidP="00772212">
      <w:pPr>
        <w:ind w:left="4320"/>
        <w:rPr>
          <w:szCs w:val="24"/>
        </w:rPr>
      </w:pPr>
      <w:r w:rsidRPr="00710045">
        <w:rPr>
          <w:b/>
          <w:szCs w:val="24"/>
        </w:rPr>
        <w:t>Attorneys for Undine Texas</w:t>
      </w:r>
      <w:r w:rsidR="00772212">
        <w:rPr>
          <w:b/>
          <w:szCs w:val="24"/>
        </w:rPr>
        <w:t xml:space="preserve">, </w:t>
      </w:r>
      <w:r w:rsidRPr="00710045">
        <w:rPr>
          <w:b/>
          <w:szCs w:val="24"/>
        </w:rPr>
        <w:t>LLC</w:t>
      </w:r>
    </w:p>
    <w:p w14:paraId="33BB04EB" w14:textId="7012B5EE" w:rsidR="009C7A53" w:rsidRDefault="009C7A53" w:rsidP="00772212">
      <w:pPr>
        <w:rPr>
          <w:rFonts w:eastAsia="Times New Roman" w:cs="Times New Roman"/>
          <w:b/>
          <w:szCs w:val="24"/>
          <w:u w:val="single"/>
        </w:rPr>
      </w:pPr>
    </w:p>
    <w:p w14:paraId="0F3E1A27" w14:textId="549C3930" w:rsidR="008C3D00" w:rsidRPr="00AD4997" w:rsidRDefault="009C7A53" w:rsidP="00405D90">
      <w:pPr>
        <w:spacing w:after="240"/>
        <w:jc w:val="center"/>
        <w:rPr>
          <w:rFonts w:eastAsia="Times New Roman" w:cs="Times New Roman"/>
          <w:b/>
          <w:szCs w:val="24"/>
        </w:rPr>
      </w:pPr>
      <w:r>
        <w:rPr>
          <w:rFonts w:eastAsia="Times New Roman" w:cs="Times New Roman"/>
          <w:b/>
          <w:szCs w:val="24"/>
          <w:u w:val="single"/>
        </w:rPr>
        <w:br w:type="page"/>
      </w:r>
      <w:r w:rsidR="00AD4997">
        <w:rPr>
          <w:rFonts w:eastAsia="Times New Roman" w:cs="Times New Roman"/>
          <w:b/>
          <w:szCs w:val="24"/>
        </w:rPr>
        <w:lastRenderedPageBreak/>
        <w:t>DOCKET NO. 534</w:t>
      </w:r>
      <w:r w:rsidR="00901360">
        <w:rPr>
          <w:rFonts w:eastAsia="Times New Roman" w:cs="Times New Roman"/>
          <w:b/>
          <w:szCs w:val="24"/>
        </w:rPr>
        <w:t>76</w:t>
      </w:r>
    </w:p>
    <w:p w14:paraId="2A2F15B4" w14:textId="0F9982DD" w:rsidR="009C7A53" w:rsidRPr="00710045" w:rsidRDefault="009C7A53" w:rsidP="009C7A53">
      <w:pPr>
        <w:jc w:val="center"/>
        <w:rPr>
          <w:rFonts w:eastAsia="Times New Roman" w:cs="Times New Roman"/>
          <w:b/>
          <w:szCs w:val="24"/>
          <w:u w:val="single"/>
        </w:rPr>
      </w:pPr>
      <w:r w:rsidRPr="00710045">
        <w:rPr>
          <w:rFonts w:eastAsia="Times New Roman" w:cs="Times New Roman"/>
          <w:b/>
          <w:szCs w:val="24"/>
          <w:u w:val="single"/>
        </w:rPr>
        <w:t>CERTIFICATE OF SERVICE</w:t>
      </w:r>
    </w:p>
    <w:p w14:paraId="6B6071E8" w14:textId="77777777" w:rsidR="009C7A53" w:rsidRPr="00710045" w:rsidRDefault="009C7A53" w:rsidP="009C7A53">
      <w:pPr>
        <w:jc w:val="center"/>
        <w:rPr>
          <w:rFonts w:eastAsia="Times New Roman" w:cs="Times New Roman"/>
          <w:b/>
          <w:szCs w:val="24"/>
          <w:u w:val="single"/>
        </w:rPr>
      </w:pPr>
    </w:p>
    <w:p w14:paraId="2AF9D55D" w14:textId="0907313D" w:rsidR="009C7A53" w:rsidRDefault="00B17BF8" w:rsidP="00B17BF8">
      <w:pPr>
        <w:keepNext/>
        <w:spacing w:line="360" w:lineRule="auto"/>
        <w:ind w:firstLine="720"/>
        <w:rPr>
          <w:szCs w:val="24"/>
        </w:rPr>
      </w:pPr>
      <w:r w:rsidRPr="00405589">
        <w:rPr>
          <w:szCs w:val="24"/>
        </w:rPr>
        <w:t xml:space="preserve">I certify that, unless otherwise ordered by the presiding officer, notice of the filing of this document was provided to all parties of record via electronic mail on </w:t>
      </w:r>
      <w:r w:rsidR="00F86ED4" w:rsidRPr="00FA2D56">
        <w:rPr>
          <w:szCs w:val="24"/>
        </w:rPr>
        <w:fldChar w:fldCharType="begin"/>
      </w:r>
      <w:r w:rsidR="00F86ED4" w:rsidRPr="00FA2D56">
        <w:rPr>
          <w:szCs w:val="24"/>
        </w:rPr>
        <w:instrText xml:space="preserve"> DATE \@ "MMMM d, yyyy" </w:instrText>
      </w:r>
      <w:r w:rsidR="00F86ED4" w:rsidRPr="00FA2D56">
        <w:rPr>
          <w:szCs w:val="24"/>
        </w:rPr>
        <w:fldChar w:fldCharType="separate"/>
      </w:r>
      <w:r w:rsidR="002248A2">
        <w:rPr>
          <w:noProof/>
          <w:szCs w:val="24"/>
        </w:rPr>
        <w:t>January 13, 2023</w:t>
      </w:r>
      <w:r w:rsidR="00F86ED4" w:rsidRPr="00FA2D56">
        <w:rPr>
          <w:szCs w:val="24"/>
        </w:rPr>
        <w:fldChar w:fldCharType="end"/>
      </w:r>
      <w:r w:rsidRPr="00405589">
        <w:rPr>
          <w:szCs w:val="24"/>
        </w:rPr>
        <w:t>, in accordance with the Order Suspending Rules, issued in Project No. 50</w:t>
      </w:r>
      <w:r>
        <w:rPr>
          <w:szCs w:val="24"/>
        </w:rPr>
        <w:t>664</w:t>
      </w:r>
      <w:r w:rsidRPr="00405589">
        <w:rPr>
          <w:szCs w:val="24"/>
        </w:rPr>
        <w:t>.</w:t>
      </w:r>
    </w:p>
    <w:p w14:paraId="3EE1B0BA" w14:textId="77777777" w:rsidR="009229F1" w:rsidRDefault="009229F1" w:rsidP="00B17BF8">
      <w:pPr>
        <w:keepNext/>
        <w:spacing w:line="360" w:lineRule="auto"/>
        <w:ind w:firstLine="720"/>
        <w:rPr>
          <w:szCs w:val="24"/>
        </w:rPr>
      </w:pPr>
    </w:p>
    <w:p w14:paraId="4552C436" w14:textId="77777777" w:rsidR="009229F1" w:rsidRPr="00191B59" w:rsidRDefault="009229F1" w:rsidP="009229F1">
      <w:pPr>
        <w:ind w:left="4320"/>
        <w:contextualSpacing/>
        <w:rPr>
          <w:szCs w:val="24"/>
          <w:u w:val="single"/>
        </w:rPr>
      </w:pPr>
      <w:r>
        <w:rPr>
          <w:i/>
          <w:iCs/>
          <w:szCs w:val="24"/>
          <w:u w:val="single"/>
        </w:rPr>
        <w:t>/s/ Phillip Lehmann</w:t>
      </w:r>
      <w:r>
        <w:rPr>
          <w:szCs w:val="24"/>
          <w:u w:val="single"/>
        </w:rPr>
        <w:tab/>
      </w:r>
      <w:r>
        <w:rPr>
          <w:szCs w:val="24"/>
          <w:u w:val="single"/>
        </w:rPr>
        <w:tab/>
      </w:r>
    </w:p>
    <w:p w14:paraId="133E36D8" w14:textId="77777777" w:rsidR="009229F1" w:rsidRDefault="009229F1" w:rsidP="009229F1">
      <w:pPr>
        <w:ind w:left="4320"/>
        <w:contextualSpacing/>
        <w:rPr>
          <w:szCs w:val="24"/>
        </w:rPr>
      </w:pPr>
      <w:r>
        <w:rPr>
          <w:szCs w:val="24"/>
        </w:rPr>
        <w:t>Phillip Lehmann</w:t>
      </w:r>
    </w:p>
    <w:p w14:paraId="6C5BEA9F" w14:textId="05CF66BC" w:rsidR="009229F1" w:rsidRPr="00B17BF8" w:rsidRDefault="009229F1" w:rsidP="009229F1">
      <w:pPr>
        <w:keepNext/>
        <w:spacing w:line="360" w:lineRule="auto"/>
        <w:rPr>
          <w:szCs w:val="24"/>
        </w:rPr>
        <w:sectPr w:rsidR="009229F1" w:rsidRPr="00B17BF8" w:rsidSect="00680122">
          <w:footerReference w:type="default" r:id="rId13"/>
          <w:pgSz w:w="12240" w:h="15840"/>
          <w:pgMar w:top="1440" w:right="1440" w:bottom="900" w:left="1440" w:header="720" w:footer="960" w:gutter="0"/>
          <w:cols w:space="720"/>
          <w:docGrid w:linePitch="360"/>
        </w:sectPr>
      </w:pPr>
    </w:p>
    <w:p w14:paraId="1D44D48B" w14:textId="77777777" w:rsidR="009C7A53" w:rsidRDefault="009C7A53" w:rsidP="009C7A53">
      <w:pPr>
        <w:jc w:val="center"/>
        <w:rPr>
          <w:rFonts w:cs="Times New Roman"/>
          <w:b/>
          <w:szCs w:val="24"/>
          <w:u w:val="single"/>
        </w:rPr>
      </w:pPr>
    </w:p>
    <w:p w14:paraId="0B41E020" w14:textId="1DABD66A" w:rsidR="00B17BF8" w:rsidRPr="009B36AF" w:rsidRDefault="00B17BF8" w:rsidP="00B17BF8">
      <w:pPr>
        <w:spacing w:after="240"/>
        <w:jc w:val="center"/>
        <w:rPr>
          <w:b/>
          <w:bCs/>
          <w:szCs w:val="24"/>
        </w:rPr>
      </w:pPr>
      <w:r w:rsidRPr="009B36AF">
        <w:rPr>
          <w:b/>
          <w:bCs/>
          <w:szCs w:val="24"/>
        </w:rPr>
        <w:t>DOCKET NO. 53</w:t>
      </w:r>
      <w:r>
        <w:rPr>
          <w:b/>
          <w:bCs/>
          <w:szCs w:val="24"/>
        </w:rPr>
        <w:t>4</w:t>
      </w:r>
      <w:r w:rsidR="00901360">
        <w:rPr>
          <w:b/>
          <w:bCs/>
          <w:szCs w:val="24"/>
        </w:rPr>
        <w:t>76</w:t>
      </w:r>
    </w:p>
    <w:tbl>
      <w:tblPr>
        <w:tblW w:w="9756" w:type="dxa"/>
        <w:tblLook w:val="04A0" w:firstRow="1" w:lastRow="0" w:firstColumn="1" w:lastColumn="0" w:noHBand="0" w:noVBand="1"/>
      </w:tblPr>
      <w:tblGrid>
        <w:gridCol w:w="4608"/>
        <w:gridCol w:w="360"/>
        <w:gridCol w:w="4788"/>
      </w:tblGrid>
      <w:tr w:rsidR="00B17BF8" w:rsidRPr="009B36AF" w14:paraId="5F775E95" w14:textId="77777777" w:rsidTr="00084F81">
        <w:trPr>
          <w:trHeight w:val="1188"/>
        </w:trPr>
        <w:tc>
          <w:tcPr>
            <w:tcW w:w="4608" w:type="dxa"/>
          </w:tcPr>
          <w:p w14:paraId="793FF2E1" w14:textId="7E3DEC22" w:rsidR="00B17BF8" w:rsidRPr="009B36AF" w:rsidRDefault="00B17BF8" w:rsidP="00084F81">
            <w:pPr>
              <w:jc w:val="left"/>
              <w:rPr>
                <w:b/>
                <w:bCs/>
                <w:caps/>
                <w:szCs w:val="24"/>
              </w:rPr>
            </w:pPr>
            <w:r w:rsidRPr="009B36AF">
              <w:rPr>
                <w:b/>
                <w:caps/>
                <w:szCs w:val="24"/>
              </w:rPr>
              <w:t>Application of UNDINE TEXAS</w:t>
            </w:r>
            <w:r w:rsidRPr="009B36AF">
              <w:rPr>
                <w:b/>
                <w:bCs/>
                <w:szCs w:val="24"/>
              </w:rPr>
              <w:t>, LLC</w:t>
            </w:r>
            <w:r w:rsidRPr="009B36AF">
              <w:rPr>
                <w:b/>
                <w:bCs/>
                <w:caps/>
                <w:szCs w:val="24"/>
              </w:rPr>
              <w:t xml:space="preserve"> T</w:t>
            </w:r>
            <w:r w:rsidRPr="009B36AF">
              <w:rPr>
                <w:b/>
                <w:caps/>
                <w:szCs w:val="24"/>
              </w:rPr>
              <w:t xml:space="preserve">O AMEND ITS CERTIFICATE OF CONVENIENCE AND NECESSITY IN </w:t>
            </w:r>
            <w:r w:rsidR="00901360">
              <w:rPr>
                <w:b/>
                <w:caps/>
                <w:szCs w:val="24"/>
              </w:rPr>
              <w:t>JACKSON</w:t>
            </w:r>
            <w:r w:rsidRPr="009B36AF">
              <w:rPr>
                <w:b/>
                <w:caps/>
                <w:szCs w:val="24"/>
              </w:rPr>
              <w:t xml:space="preserve"> COUNTY</w:t>
            </w:r>
          </w:p>
        </w:tc>
        <w:tc>
          <w:tcPr>
            <w:tcW w:w="360" w:type="dxa"/>
          </w:tcPr>
          <w:p w14:paraId="255597FA" w14:textId="77777777" w:rsidR="00B17BF8" w:rsidRPr="009B36AF" w:rsidRDefault="00B17BF8" w:rsidP="00084F81">
            <w:pPr>
              <w:rPr>
                <w:b/>
                <w:szCs w:val="24"/>
              </w:rPr>
            </w:pPr>
            <w:r w:rsidRPr="009B36AF">
              <w:rPr>
                <w:b/>
                <w:szCs w:val="24"/>
              </w:rPr>
              <w:t>§</w:t>
            </w:r>
          </w:p>
          <w:p w14:paraId="5FB41D92" w14:textId="77777777" w:rsidR="00B17BF8" w:rsidRPr="009B36AF" w:rsidRDefault="00B17BF8" w:rsidP="00084F81">
            <w:pPr>
              <w:rPr>
                <w:b/>
                <w:szCs w:val="24"/>
              </w:rPr>
            </w:pPr>
            <w:r w:rsidRPr="009B36AF">
              <w:rPr>
                <w:b/>
                <w:szCs w:val="24"/>
              </w:rPr>
              <w:t>§</w:t>
            </w:r>
          </w:p>
          <w:p w14:paraId="1BDF5C62" w14:textId="77777777" w:rsidR="00B17BF8" w:rsidRPr="009B36AF" w:rsidRDefault="00B17BF8" w:rsidP="00084F81">
            <w:pPr>
              <w:rPr>
                <w:b/>
                <w:szCs w:val="24"/>
              </w:rPr>
            </w:pPr>
            <w:r w:rsidRPr="009B36AF">
              <w:rPr>
                <w:b/>
                <w:szCs w:val="24"/>
              </w:rPr>
              <w:t>§</w:t>
            </w:r>
          </w:p>
          <w:p w14:paraId="62E7D61E" w14:textId="77777777" w:rsidR="00B17BF8" w:rsidRPr="009B36AF" w:rsidRDefault="00B17BF8" w:rsidP="00084F81">
            <w:pPr>
              <w:rPr>
                <w:b/>
                <w:szCs w:val="24"/>
              </w:rPr>
            </w:pPr>
            <w:r w:rsidRPr="009B36AF">
              <w:rPr>
                <w:b/>
                <w:szCs w:val="24"/>
              </w:rPr>
              <w:t>§</w:t>
            </w:r>
          </w:p>
        </w:tc>
        <w:tc>
          <w:tcPr>
            <w:tcW w:w="4788" w:type="dxa"/>
          </w:tcPr>
          <w:p w14:paraId="730E37C7" w14:textId="77777777" w:rsidR="00B17BF8" w:rsidRPr="009B36AF" w:rsidRDefault="00B17BF8" w:rsidP="00084F81">
            <w:pPr>
              <w:keepNext/>
              <w:tabs>
                <w:tab w:val="center" w:pos="4770"/>
                <w:tab w:val="left" w:pos="5400"/>
              </w:tabs>
              <w:jc w:val="center"/>
              <w:rPr>
                <w:b/>
                <w:bCs/>
                <w:caps/>
                <w:szCs w:val="24"/>
              </w:rPr>
            </w:pPr>
            <w:r w:rsidRPr="009B36AF">
              <w:rPr>
                <w:b/>
                <w:bCs/>
                <w:caps/>
                <w:szCs w:val="24"/>
              </w:rPr>
              <w:t>PUBLIC UTILITY COMMISSION</w:t>
            </w:r>
          </w:p>
          <w:p w14:paraId="037EC94E" w14:textId="77777777" w:rsidR="00B17BF8" w:rsidRPr="009B36AF" w:rsidRDefault="00B17BF8" w:rsidP="00084F81">
            <w:pPr>
              <w:keepNext/>
              <w:tabs>
                <w:tab w:val="center" w:pos="4770"/>
                <w:tab w:val="left" w:pos="5400"/>
              </w:tabs>
              <w:jc w:val="center"/>
              <w:rPr>
                <w:b/>
                <w:bCs/>
                <w:caps/>
                <w:szCs w:val="24"/>
              </w:rPr>
            </w:pPr>
          </w:p>
          <w:p w14:paraId="31FD5A20" w14:textId="77777777" w:rsidR="00B17BF8" w:rsidRPr="009B36AF" w:rsidRDefault="00B17BF8" w:rsidP="00084F81">
            <w:pPr>
              <w:keepNext/>
              <w:tabs>
                <w:tab w:val="center" w:pos="4770"/>
                <w:tab w:val="left" w:pos="5400"/>
              </w:tabs>
              <w:jc w:val="center"/>
              <w:rPr>
                <w:b/>
                <w:bCs/>
                <w:caps/>
                <w:szCs w:val="24"/>
              </w:rPr>
            </w:pPr>
            <w:r w:rsidRPr="009B36AF">
              <w:rPr>
                <w:b/>
                <w:bCs/>
                <w:caps/>
                <w:szCs w:val="24"/>
              </w:rPr>
              <w:t>OF TEXAS</w:t>
            </w:r>
          </w:p>
        </w:tc>
      </w:tr>
    </w:tbl>
    <w:p w14:paraId="16919032" w14:textId="25933629" w:rsidR="009C7A53" w:rsidRPr="003B72CA" w:rsidRDefault="00B17BF8" w:rsidP="00EF5D8E">
      <w:pPr>
        <w:spacing w:before="240"/>
        <w:jc w:val="center"/>
        <w:rPr>
          <w:rFonts w:cs="Times New Roman"/>
          <w:b/>
          <w:szCs w:val="24"/>
          <w:u w:val="single"/>
        </w:rPr>
      </w:pPr>
      <w:r>
        <w:rPr>
          <w:rFonts w:eastAsia="Times New Roman" w:cs="Times New Roman"/>
          <w:b/>
          <w:szCs w:val="24"/>
          <w:u w:val="single"/>
        </w:rPr>
        <w:t xml:space="preserve">JOINT </w:t>
      </w:r>
      <w:r w:rsidR="009C7A53" w:rsidRPr="003B72CA">
        <w:rPr>
          <w:rFonts w:cs="Times New Roman"/>
          <w:b/>
          <w:szCs w:val="24"/>
          <w:u w:val="single"/>
        </w:rPr>
        <w:t xml:space="preserve">PROPOSED </w:t>
      </w:r>
      <w:r w:rsidR="009C7A53">
        <w:rPr>
          <w:rFonts w:cs="Times New Roman"/>
          <w:b/>
          <w:szCs w:val="24"/>
          <w:u w:val="single"/>
        </w:rPr>
        <w:t>NOTICE OF APPROVAL</w:t>
      </w:r>
    </w:p>
    <w:p w14:paraId="695598B8" w14:textId="77777777" w:rsidR="009C7A53" w:rsidRPr="003B72CA" w:rsidRDefault="009C7A53" w:rsidP="009C7A53">
      <w:pPr>
        <w:rPr>
          <w:rFonts w:cs="Times New Roman"/>
          <w:szCs w:val="24"/>
        </w:rPr>
      </w:pPr>
    </w:p>
    <w:p w14:paraId="13D0B16C" w14:textId="3235F742" w:rsidR="009C7A53" w:rsidRDefault="009C7A53" w:rsidP="009C7A53">
      <w:pPr>
        <w:spacing w:line="360" w:lineRule="auto"/>
        <w:ind w:firstLine="720"/>
        <w:rPr>
          <w:rFonts w:cs="Times New Roman"/>
          <w:szCs w:val="24"/>
        </w:rPr>
      </w:pPr>
      <w:r w:rsidRPr="003B72CA">
        <w:rPr>
          <w:rFonts w:eastAsia="Times New Roman" w:cs="Times New Roman"/>
          <w:color w:val="000000"/>
          <w:szCs w:val="24"/>
        </w:rPr>
        <w:t xml:space="preserve">This </w:t>
      </w:r>
      <w:r>
        <w:rPr>
          <w:rFonts w:eastAsia="Times New Roman" w:cs="Times New Roman"/>
          <w:color w:val="000000"/>
          <w:szCs w:val="24"/>
        </w:rPr>
        <w:t>Notice of Approval</w:t>
      </w:r>
      <w:r w:rsidRPr="003B72CA">
        <w:rPr>
          <w:rFonts w:eastAsia="Times New Roman" w:cs="Times New Roman"/>
          <w:color w:val="000000"/>
          <w:szCs w:val="24"/>
        </w:rPr>
        <w:t xml:space="preserve"> addresses the application of </w:t>
      </w:r>
      <w:r w:rsidR="00EF5D8E">
        <w:rPr>
          <w:rFonts w:eastAsia="Times New Roman" w:cs="Times New Roman"/>
          <w:color w:val="000000"/>
          <w:szCs w:val="24"/>
        </w:rPr>
        <w:t>Undine Texas, LLC</w:t>
      </w:r>
      <w:r>
        <w:rPr>
          <w:rFonts w:eastAsia="Times New Roman" w:cs="Times New Roman"/>
          <w:color w:val="000000"/>
          <w:szCs w:val="24"/>
        </w:rPr>
        <w:t xml:space="preserve"> (Undine</w:t>
      </w:r>
      <w:r w:rsidR="00EF5D8E">
        <w:rPr>
          <w:rFonts w:eastAsia="Times New Roman" w:cs="Times New Roman"/>
          <w:color w:val="000000"/>
          <w:szCs w:val="24"/>
        </w:rPr>
        <w:t xml:space="preserve"> or</w:t>
      </w:r>
      <w:r>
        <w:rPr>
          <w:rFonts w:eastAsia="Calibri" w:cs="Times New Roman"/>
          <w:szCs w:val="24"/>
        </w:rPr>
        <w:t xml:space="preserve"> Applicant), </w:t>
      </w:r>
      <w:r w:rsidR="00EF5D8E">
        <w:rPr>
          <w:rFonts w:eastAsia="Calibri" w:cs="Times New Roman"/>
          <w:szCs w:val="24"/>
        </w:rPr>
        <w:t xml:space="preserve">to amend its </w:t>
      </w:r>
      <w:r w:rsidR="00541081">
        <w:rPr>
          <w:rFonts w:cs="Times New Roman"/>
          <w:szCs w:val="24"/>
        </w:rPr>
        <w:t>Certificate of Convenience and Necessity (CCN) number 13</w:t>
      </w:r>
      <w:r w:rsidR="002176B2">
        <w:rPr>
          <w:rFonts w:cs="Times New Roman"/>
          <w:szCs w:val="24"/>
        </w:rPr>
        <w:t xml:space="preserve">260 </w:t>
      </w:r>
      <w:r w:rsidR="00541081">
        <w:rPr>
          <w:rFonts w:cs="Times New Roman"/>
          <w:szCs w:val="24"/>
        </w:rPr>
        <w:t xml:space="preserve">in </w:t>
      </w:r>
      <w:r w:rsidR="00901360">
        <w:rPr>
          <w:rFonts w:cs="Times New Roman"/>
          <w:szCs w:val="24"/>
        </w:rPr>
        <w:t>Jackson</w:t>
      </w:r>
      <w:r w:rsidR="00541081">
        <w:rPr>
          <w:rFonts w:cs="Times New Roman"/>
          <w:szCs w:val="24"/>
        </w:rPr>
        <w:t xml:space="preserve"> County.  </w:t>
      </w:r>
      <w:r>
        <w:rPr>
          <w:rFonts w:cs="Times New Roman"/>
          <w:szCs w:val="24"/>
        </w:rPr>
        <w:t xml:space="preserve">The Commission approves the </w:t>
      </w:r>
      <w:r w:rsidR="008E1850">
        <w:rPr>
          <w:rFonts w:cs="Times New Roman"/>
          <w:szCs w:val="24"/>
        </w:rPr>
        <w:t>amendment</w:t>
      </w:r>
      <w:r w:rsidR="00072F2F">
        <w:rPr>
          <w:rFonts w:cs="Times New Roman"/>
          <w:szCs w:val="24"/>
        </w:rPr>
        <w:t xml:space="preserve"> </w:t>
      </w:r>
      <w:r w:rsidR="008824A3">
        <w:rPr>
          <w:rFonts w:cs="Times New Roman"/>
          <w:szCs w:val="24"/>
        </w:rPr>
        <w:t>of Undine’s CCN number 13260</w:t>
      </w:r>
      <w:r>
        <w:rPr>
          <w:rFonts w:cs="Times New Roman"/>
          <w:szCs w:val="24"/>
        </w:rPr>
        <w:t xml:space="preserve">.  </w:t>
      </w:r>
    </w:p>
    <w:p w14:paraId="48334943" w14:textId="77777777" w:rsidR="009C7A53" w:rsidRPr="003B72CA" w:rsidRDefault="009C7A53" w:rsidP="009C7A53">
      <w:pPr>
        <w:keepNext/>
        <w:keepLines/>
        <w:spacing w:line="360" w:lineRule="auto"/>
        <w:jc w:val="center"/>
        <w:textAlignment w:val="baseline"/>
        <w:rPr>
          <w:rFonts w:eastAsia="Times New Roman" w:cs="Times New Roman"/>
          <w:b/>
          <w:color w:val="000000"/>
          <w:spacing w:val="2"/>
          <w:szCs w:val="24"/>
        </w:rPr>
      </w:pPr>
      <w:r w:rsidRPr="003B72CA">
        <w:rPr>
          <w:rFonts w:eastAsia="Times New Roman" w:cs="Times New Roman"/>
          <w:b/>
          <w:color w:val="000000"/>
          <w:spacing w:val="2"/>
          <w:szCs w:val="24"/>
        </w:rPr>
        <w:t>I.</w:t>
      </w:r>
      <w:r w:rsidRPr="003B72CA">
        <w:rPr>
          <w:rFonts w:eastAsia="Times New Roman" w:cs="Times New Roman"/>
          <w:b/>
          <w:color w:val="000000"/>
          <w:spacing w:val="2"/>
          <w:szCs w:val="24"/>
        </w:rPr>
        <w:tab/>
        <w:t>Findings of Fact</w:t>
      </w:r>
    </w:p>
    <w:p w14:paraId="728E5EB0" w14:textId="77777777" w:rsidR="009C7A53" w:rsidRPr="003B72CA" w:rsidRDefault="009C7A53" w:rsidP="009C7A53">
      <w:pPr>
        <w:keepNext/>
        <w:keepLines/>
        <w:spacing w:line="360" w:lineRule="auto"/>
        <w:ind w:firstLine="720"/>
        <w:textAlignment w:val="baseline"/>
        <w:rPr>
          <w:rFonts w:eastAsia="Times New Roman" w:cs="Times New Roman"/>
          <w:color w:val="000000"/>
          <w:spacing w:val="3"/>
          <w:szCs w:val="24"/>
        </w:rPr>
      </w:pPr>
      <w:r w:rsidRPr="003B72CA">
        <w:rPr>
          <w:rFonts w:eastAsia="Times New Roman" w:cs="Times New Roman"/>
          <w:color w:val="000000"/>
          <w:spacing w:val="3"/>
          <w:szCs w:val="24"/>
        </w:rPr>
        <w:t>The Commission makes the following findings of fact.</w:t>
      </w:r>
    </w:p>
    <w:p w14:paraId="5AD36D7D" w14:textId="15187AD8" w:rsidR="009C7A53" w:rsidRPr="003B72CA" w:rsidRDefault="009C7A53" w:rsidP="009C7A53">
      <w:pPr>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t>Applicant</w:t>
      </w:r>
    </w:p>
    <w:p w14:paraId="3C40BB86"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F0435E">
        <w:rPr>
          <w:rFonts w:eastAsia="Times New Roman" w:cs="Times New Roman"/>
          <w:color w:val="000000"/>
          <w:szCs w:val="24"/>
        </w:rPr>
        <w:t>Undine is a for-profit corporation</w:t>
      </w:r>
      <w:r>
        <w:rPr>
          <w:rFonts w:eastAsia="Times New Roman" w:cs="Times New Roman"/>
          <w:color w:val="000000"/>
          <w:szCs w:val="24"/>
        </w:rPr>
        <w:t xml:space="preserve"> registered with the Texas secretary of state under file number 801768069</w:t>
      </w:r>
      <w:r w:rsidRPr="00F0435E">
        <w:rPr>
          <w:rFonts w:eastAsia="Times New Roman" w:cs="Times New Roman"/>
          <w:color w:val="000000"/>
          <w:szCs w:val="24"/>
        </w:rPr>
        <w:t>.</w:t>
      </w:r>
    </w:p>
    <w:p w14:paraId="1A66E5D7" w14:textId="5ED7DFDD"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Undine operates, maintains, and controls facilities for providing sewer service under CCN No</w:t>
      </w:r>
      <w:r w:rsidR="00F33BE4">
        <w:rPr>
          <w:rFonts w:eastAsia="Times New Roman" w:cs="Times New Roman"/>
          <w:color w:val="000000"/>
          <w:szCs w:val="24"/>
        </w:rPr>
        <w:t>.</w:t>
      </w:r>
      <w:r>
        <w:rPr>
          <w:rFonts w:eastAsia="Times New Roman" w:cs="Times New Roman"/>
          <w:color w:val="000000"/>
          <w:szCs w:val="24"/>
        </w:rPr>
        <w:t xml:space="preserve"> </w:t>
      </w:r>
      <w:r w:rsidR="00493637">
        <w:rPr>
          <w:rFonts w:eastAsia="Times New Roman" w:cs="Times New Roman"/>
          <w:color w:val="000000"/>
          <w:szCs w:val="24"/>
        </w:rPr>
        <w:t xml:space="preserve">13260 in </w:t>
      </w:r>
      <w:r w:rsidR="00901360">
        <w:rPr>
          <w:rFonts w:eastAsia="Times New Roman" w:cs="Times New Roman"/>
          <w:color w:val="000000"/>
          <w:szCs w:val="24"/>
        </w:rPr>
        <w:t>Jackson</w:t>
      </w:r>
      <w:r w:rsidR="005E510F">
        <w:rPr>
          <w:rFonts w:cs="Times New Roman"/>
          <w:szCs w:val="24"/>
        </w:rPr>
        <w:t xml:space="preserve"> </w:t>
      </w:r>
      <w:r>
        <w:rPr>
          <w:rFonts w:cs="Times New Roman"/>
          <w:szCs w:val="24"/>
        </w:rPr>
        <w:t>Count</w:t>
      </w:r>
      <w:r w:rsidR="00493637">
        <w:rPr>
          <w:rFonts w:cs="Times New Roman"/>
          <w:szCs w:val="24"/>
        </w:rPr>
        <w:t>y</w:t>
      </w:r>
      <w:r>
        <w:rPr>
          <w:rFonts w:cs="Times New Roman"/>
          <w:szCs w:val="24"/>
        </w:rPr>
        <w:t>.</w:t>
      </w:r>
    </w:p>
    <w:p w14:paraId="788C1AA1" w14:textId="77777777" w:rsidR="009C7A53" w:rsidRPr="003B72CA" w:rsidRDefault="009C7A53" w:rsidP="009C7A53">
      <w:pPr>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t xml:space="preserve">Application </w:t>
      </w:r>
    </w:p>
    <w:p w14:paraId="31E6952A" w14:textId="5360EEAF"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87688">
        <w:rPr>
          <w:rFonts w:eastAsia="Times New Roman" w:cs="Times New Roman"/>
          <w:color w:val="000000"/>
          <w:szCs w:val="24"/>
        </w:rPr>
        <w:t xml:space="preserve">On </w:t>
      </w:r>
      <w:r w:rsidR="00493637">
        <w:rPr>
          <w:rFonts w:eastAsia="Times New Roman" w:cs="Times New Roman"/>
          <w:color w:val="000000"/>
          <w:szCs w:val="24"/>
        </w:rPr>
        <w:t xml:space="preserve">April </w:t>
      </w:r>
      <w:r w:rsidR="00180FB4">
        <w:rPr>
          <w:rFonts w:eastAsia="Times New Roman" w:cs="Times New Roman"/>
          <w:color w:val="000000"/>
          <w:szCs w:val="24"/>
        </w:rPr>
        <w:t>8</w:t>
      </w:r>
      <w:r w:rsidR="00493637">
        <w:rPr>
          <w:rFonts w:eastAsia="Times New Roman" w:cs="Times New Roman"/>
          <w:color w:val="000000"/>
          <w:szCs w:val="24"/>
        </w:rPr>
        <w:t xml:space="preserve">, </w:t>
      </w:r>
      <w:r w:rsidRPr="00487688">
        <w:rPr>
          <w:rFonts w:eastAsia="Times New Roman" w:cs="Times New Roman"/>
          <w:color w:val="000000"/>
          <w:szCs w:val="24"/>
        </w:rPr>
        <w:t>20</w:t>
      </w:r>
      <w:r w:rsidR="001653B9">
        <w:rPr>
          <w:rFonts w:eastAsia="Times New Roman" w:cs="Times New Roman"/>
          <w:color w:val="000000"/>
          <w:szCs w:val="24"/>
        </w:rPr>
        <w:t>22</w:t>
      </w:r>
      <w:r w:rsidRPr="00487688">
        <w:rPr>
          <w:rFonts w:eastAsia="Times New Roman" w:cs="Times New Roman"/>
          <w:color w:val="000000"/>
          <w:szCs w:val="24"/>
        </w:rPr>
        <w:t xml:space="preserve">, Undine filed an application </w:t>
      </w:r>
      <w:r w:rsidR="001653B9">
        <w:rPr>
          <w:rFonts w:eastAsia="Times New Roman" w:cs="Times New Roman"/>
          <w:color w:val="000000"/>
          <w:szCs w:val="24"/>
        </w:rPr>
        <w:t xml:space="preserve">to amend </w:t>
      </w:r>
      <w:r w:rsidR="0060358F">
        <w:rPr>
          <w:rFonts w:eastAsia="Times New Roman" w:cs="Times New Roman"/>
          <w:color w:val="000000"/>
          <w:szCs w:val="24"/>
        </w:rPr>
        <w:t xml:space="preserve">its </w:t>
      </w:r>
      <w:r w:rsidR="0060358F">
        <w:rPr>
          <w:rFonts w:cs="Times New Roman"/>
          <w:szCs w:val="24"/>
        </w:rPr>
        <w:t>Certificate of Convenience and Necessity</w:t>
      </w:r>
      <w:r w:rsidR="00245A55">
        <w:rPr>
          <w:rFonts w:cs="Times New Roman"/>
          <w:szCs w:val="24"/>
        </w:rPr>
        <w:t xml:space="preserve"> (CCN)</w:t>
      </w:r>
      <w:r w:rsidR="0060358F">
        <w:rPr>
          <w:rFonts w:cs="Times New Roman"/>
          <w:szCs w:val="24"/>
        </w:rPr>
        <w:t xml:space="preserve"> in </w:t>
      </w:r>
      <w:r w:rsidR="00901360">
        <w:rPr>
          <w:rFonts w:cs="Times New Roman"/>
          <w:szCs w:val="24"/>
        </w:rPr>
        <w:t>Jackson</w:t>
      </w:r>
      <w:r w:rsidR="0060358F">
        <w:rPr>
          <w:rFonts w:cs="Times New Roman"/>
          <w:szCs w:val="24"/>
        </w:rPr>
        <w:t xml:space="preserve"> County. Specifically, Applicant </w:t>
      </w:r>
      <w:r w:rsidR="0024136B">
        <w:rPr>
          <w:rFonts w:cs="Times New Roman"/>
          <w:szCs w:val="24"/>
        </w:rPr>
        <w:t>requests t</w:t>
      </w:r>
      <w:r w:rsidR="00AD2AF3">
        <w:rPr>
          <w:rFonts w:cs="Times New Roman"/>
          <w:szCs w:val="24"/>
        </w:rPr>
        <w:t>he amendment to add a residential community development consisting of 97 lots</w:t>
      </w:r>
      <w:r w:rsidR="002C4089">
        <w:rPr>
          <w:rFonts w:cs="Times New Roman"/>
          <w:szCs w:val="24"/>
        </w:rPr>
        <w:t>.</w:t>
      </w:r>
    </w:p>
    <w:p w14:paraId="0C4F6561" w14:textId="2B040656" w:rsidR="005152C4" w:rsidRDefault="009C7A53" w:rsidP="005152C4">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The </w:t>
      </w:r>
      <w:r w:rsidR="00880B39">
        <w:rPr>
          <w:rFonts w:eastAsia="Times New Roman" w:cs="Times New Roman"/>
          <w:color w:val="000000"/>
          <w:szCs w:val="24"/>
        </w:rPr>
        <w:t xml:space="preserve">amendment affects </w:t>
      </w:r>
      <w:r w:rsidR="00B65150">
        <w:rPr>
          <w:rFonts w:eastAsia="Times New Roman" w:cs="Times New Roman"/>
          <w:color w:val="000000"/>
          <w:szCs w:val="24"/>
        </w:rPr>
        <w:t xml:space="preserve">approximately 149 </w:t>
      </w:r>
      <w:r>
        <w:rPr>
          <w:rFonts w:eastAsia="Times New Roman" w:cs="Times New Roman"/>
          <w:color w:val="000000"/>
          <w:szCs w:val="24"/>
        </w:rPr>
        <w:t xml:space="preserve">acres and </w:t>
      </w:r>
      <w:r w:rsidR="00286506">
        <w:rPr>
          <w:rFonts w:eastAsia="Times New Roman" w:cs="Times New Roman"/>
          <w:color w:val="000000"/>
          <w:szCs w:val="24"/>
        </w:rPr>
        <w:t>2</w:t>
      </w:r>
      <w:r>
        <w:rPr>
          <w:rFonts w:eastAsia="Times New Roman" w:cs="Times New Roman"/>
          <w:color w:val="000000"/>
          <w:szCs w:val="24"/>
        </w:rPr>
        <w:t xml:space="preserve"> current customers in </w:t>
      </w:r>
      <w:r w:rsidR="00901360">
        <w:rPr>
          <w:rFonts w:eastAsia="Times New Roman" w:cs="Times New Roman"/>
          <w:color w:val="000000"/>
          <w:szCs w:val="24"/>
        </w:rPr>
        <w:t>Jackson</w:t>
      </w:r>
      <w:r w:rsidR="00880B39">
        <w:rPr>
          <w:rFonts w:eastAsia="Times New Roman" w:cs="Times New Roman"/>
          <w:color w:val="000000"/>
          <w:szCs w:val="24"/>
        </w:rPr>
        <w:t xml:space="preserve"> </w:t>
      </w:r>
      <w:r>
        <w:rPr>
          <w:rFonts w:eastAsia="Times New Roman" w:cs="Times New Roman"/>
          <w:color w:val="000000"/>
          <w:szCs w:val="24"/>
        </w:rPr>
        <w:t>County, Texas.</w:t>
      </w:r>
    </w:p>
    <w:p w14:paraId="0A94F9A8" w14:textId="084986AB" w:rsidR="00344DA9" w:rsidRPr="005152C4" w:rsidRDefault="009C7A53" w:rsidP="005152C4">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5152C4">
        <w:rPr>
          <w:rFonts w:cs="Times New Roman"/>
          <w:szCs w:val="24"/>
        </w:rPr>
        <w:t>The requested area is located</w:t>
      </w:r>
      <w:r w:rsidR="00F5686E" w:rsidRPr="00F5686E">
        <w:t xml:space="preserve"> </w:t>
      </w:r>
      <w:r w:rsidR="00F5686E" w:rsidRPr="005152C4">
        <w:rPr>
          <w:rFonts w:cs="Times New Roman"/>
          <w:szCs w:val="24"/>
        </w:rPr>
        <w:t>approximately</w:t>
      </w:r>
      <w:r w:rsidR="00344DA9" w:rsidRPr="005152C4">
        <w:rPr>
          <w:rFonts w:cs="Times New Roman"/>
          <w:szCs w:val="24"/>
        </w:rPr>
        <w:t xml:space="preserve"> 10.</w:t>
      </w:r>
      <w:r w:rsidR="006804F9">
        <w:rPr>
          <w:rFonts w:cs="Times New Roman"/>
          <w:szCs w:val="24"/>
        </w:rPr>
        <w:t>1</w:t>
      </w:r>
      <w:r w:rsidR="00344DA9" w:rsidRPr="005152C4">
        <w:rPr>
          <w:rFonts w:cs="Times New Roman"/>
          <w:szCs w:val="24"/>
        </w:rPr>
        <w:t xml:space="preserve"> miles </w:t>
      </w:r>
      <w:r w:rsidR="006804F9">
        <w:rPr>
          <w:rFonts w:cs="Times New Roman"/>
          <w:szCs w:val="24"/>
        </w:rPr>
        <w:t>northeast</w:t>
      </w:r>
      <w:r w:rsidR="00344DA9" w:rsidRPr="005152C4">
        <w:rPr>
          <w:rFonts w:cs="Times New Roman"/>
          <w:szCs w:val="24"/>
        </w:rPr>
        <w:t xml:space="preserve"> of downtown P</w:t>
      </w:r>
      <w:r w:rsidR="006804F9">
        <w:rPr>
          <w:rFonts w:cs="Times New Roman"/>
          <w:szCs w:val="24"/>
        </w:rPr>
        <w:t xml:space="preserve">oint Comfort </w:t>
      </w:r>
      <w:r w:rsidR="00344DA9" w:rsidRPr="005152C4">
        <w:rPr>
          <w:rFonts w:cs="Times New Roman"/>
          <w:szCs w:val="24"/>
        </w:rPr>
        <w:t>,</w:t>
      </w:r>
      <w:r w:rsidR="005152C4" w:rsidRPr="005152C4">
        <w:rPr>
          <w:rFonts w:cs="Times New Roman"/>
          <w:szCs w:val="24"/>
        </w:rPr>
        <w:t xml:space="preserve"> </w:t>
      </w:r>
      <w:r w:rsidR="00344DA9" w:rsidRPr="005152C4">
        <w:rPr>
          <w:rFonts w:cs="Times New Roman"/>
          <w:szCs w:val="24"/>
        </w:rPr>
        <w:t xml:space="preserve">TX, and is generally bounded on the north by </w:t>
      </w:r>
      <w:r w:rsidR="006804F9">
        <w:rPr>
          <w:rFonts w:cs="Times New Roman"/>
          <w:szCs w:val="24"/>
        </w:rPr>
        <w:t>Louis Sites Road</w:t>
      </w:r>
      <w:r w:rsidR="00344DA9" w:rsidRPr="005152C4">
        <w:rPr>
          <w:rFonts w:cs="Times New Roman"/>
          <w:szCs w:val="24"/>
        </w:rPr>
        <w:t xml:space="preserve">; on the east by </w:t>
      </w:r>
      <w:r w:rsidR="0065226B">
        <w:rPr>
          <w:rFonts w:cs="Times New Roman"/>
          <w:szCs w:val="24"/>
        </w:rPr>
        <w:t>Community Center Road</w:t>
      </w:r>
      <w:r w:rsidR="00344DA9" w:rsidRPr="005152C4">
        <w:rPr>
          <w:rFonts w:cs="Times New Roman"/>
          <w:szCs w:val="24"/>
        </w:rPr>
        <w:t xml:space="preserve">; on the south by </w:t>
      </w:r>
      <w:proofErr w:type="spellStart"/>
      <w:r w:rsidR="00344DA9" w:rsidRPr="005152C4">
        <w:rPr>
          <w:rFonts w:cs="Times New Roman"/>
          <w:szCs w:val="24"/>
        </w:rPr>
        <w:t>Carancahua</w:t>
      </w:r>
      <w:proofErr w:type="spellEnd"/>
      <w:r w:rsidR="00344DA9" w:rsidRPr="005152C4">
        <w:rPr>
          <w:rFonts w:cs="Times New Roman"/>
          <w:szCs w:val="24"/>
        </w:rPr>
        <w:t xml:space="preserve"> Bay; and on the west by </w:t>
      </w:r>
      <w:proofErr w:type="spellStart"/>
      <w:r w:rsidR="00344DA9" w:rsidRPr="005152C4">
        <w:rPr>
          <w:rFonts w:cs="Times New Roman"/>
          <w:szCs w:val="24"/>
        </w:rPr>
        <w:t>Carancahua</w:t>
      </w:r>
      <w:proofErr w:type="spellEnd"/>
      <w:r w:rsidR="00344DA9" w:rsidRPr="005152C4">
        <w:rPr>
          <w:rFonts w:cs="Times New Roman"/>
          <w:szCs w:val="24"/>
        </w:rPr>
        <w:t xml:space="preserve"> Bay.</w:t>
      </w:r>
    </w:p>
    <w:p w14:paraId="43F8CB1F" w14:textId="28D6B060" w:rsidR="009C7A53" w:rsidRPr="00A922AC" w:rsidRDefault="00A922AC" w:rsidP="00A922AC">
      <w:pPr>
        <w:numPr>
          <w:ilvl w:val="0"/>
          <w:numId w:val="2"/>
        </w:numPr>
        <w:tabs>
          <w:tab w:val="clear" w:pos="648"/>
          <w:tab w:val="left" w:pos="720"/>
        </w:tabs>
        <w:spacing w:line="360" w:lineRule="auto"/>
        <w:ind w:left="720" w:hanging="720"/>
        <w:textAlignment w:val="baseline"/>
        <w:rPr>
          <w:szCs w:val="24"/>
        </w:rPr>
      </w:pPr>
      <w:r>
        <w:rPr>
          <w:szCs w:val="24"/>
        </w:rPr>
        <w:t>I</w:t>
      </w:r>
      <w:r w:rsidR="009C7A53" w:rsidRPr="00A922AC">
        <w:rPr>
          <w:szCs w:val="24"/>
        </w:rPr>
        <w:t xml:space="preserve">n Order No. </w:t>
      </w:r>
      <w:r w:rsidR="007A306F">
        <w:rPr>
          <w:szCs w:val="24"/>
        </w:rPr>
        <w:t>3</w:t>
      </w:r>
      <w:r w:rsidR="009C7A53" w:rsidRPr="00A922AC">
        <w:rPr>
          <w:szCs w:val="24"/>
        </w:rPr>
        <w:t xml:space="preserve"> issued on </w:t>
      </w:r>
      <w:r w:rsidR="006A24E8">
        <w:rPr>
          <w:szCs w:val="24"/>
        </w:rPr>
        <w:t>July 12</w:t>
      </w:r>
      <w:r w:rsidR="009C7A53" w:rsidRPr="00A922AC">
        <w:rPr>
          <w:szCs w:val="24"/>
        </w:rPr>
        <w:t>, 20</w:t>
      </w:r>
      <w:r w:rsidR="00147935" w:rsidRPr="00A922AC">
        <w:rPr>
          <w:szCs w:val="24"/>
        </w:rPr>
        <w:t>22</w:t>
      </w:r>
      <w:r w:rsidR="009C7A53" w:rsidRPr="00A922AC">
        <w:rPr>
          <w:szCs w:val="24"/>
        </w:rPr>
        <w:t>, the administrative law judge (ALJ) found the application administratively complete.</w:t>
      </w:r>
    </w:p>
    <w:p w14:paraId="3A953290" w14:textId="77777777" w:rsidR="009C7A53" w:rsidRPr="003B72CA" w:rsidRDefault="009C7A53" w:rsidP="009C7A53">
      <w:pPr>
        <w:keepNext/>
        <w:keepLines/>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lastRenderedPageBreak/>
        <w:t xml:space="preserve">Notice </w:t>
      </w:r>
    </w:p>
    <w:p w14:paraId="432ECDC5" w14:textId="07C007D2" w:rsidR="00A526C6" w:rsidRPr="003B72CA" w:rsidRDefault="00A526C6" w:rsidP="00A526C6">
      <w:pPr>
        <w:keepNext/>
        <w:keepLines/>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3B72CA">
        <w:rPr>
          <w:rFonts w:eastAsia="Times New Roman" w:cs="Times New Roman"/>
          <w:color w:val="000000"/>
          <w:szCs w:val="24"/>
        </w:rPr>
        <w:t xml:space="preserve">On </w:t>
      </w:r>
      <w:r w:rsidR="00135DFF">
        <w:rPr>
          <w:rFonts w:eastAsia="Times New Roman" w:cs="Times New Roman"/>
          <w:color w:val="000000"/>
          <w:szCs w:val="24"/>
        </w:rPr>
        <w:t>August 25</w:t>
      </w:r>
      <w:r>
        <w:rPr>
          <w:rFonts w:eastAsia="Times New Roman" w:cs="Times New Roman"/>
          <w:color w:val="000000"/>
          <w:szCs w:val="24"/>
        </w:rPr>
        <w:t>, 2022</w:t>
      </w:r>
      <w:r w:rsidRPr="003B72CA">
        <w:rPr>
          <w:rFonts w:eastAsia="Times New Roman" w:cs="Times New Roman"/>
          <w:color w:val="000000"/>
          <w:szCs w:val="24"/>
        </w:rPr>
        <w:t xml:space="preserve">, </w:t>
      </w:r>
      <w:r>
        <w:rPr>
          <w:rFonts w:eastAsia="Times New Roman" w:cs="Times New Roman"/>
          <w:color w:val="000000"/>
          <w:szCs w:val="24"/>
        </w:rPr>
        <w:t>Carey A. Thomas, Senior Vice President,</w:t>
      </w:r>
      <w:r w:rsidRPr="003B72CA">
        <w:rPr>
          <w:rFonts w:eastAsia="Times New Roman" w:cs="Times New Roman"/>
          <w:color w:val="000000"/>
          <w:szCs w:val="24"/>
        </w:rPr>
        <w:t xml:space="preserve"> filed an affidavit on behalf of </w:t>
      </w:r>
      <w:r>
        <w:rPr>
          <w:rFonts w:eastAsia="Times New Roman" w:cs="Times New Roman"/>
          <w:color w:val="000000"/>
          <w:szCs w:val="24"/>
        </w:rPr>
        <w:t>Undine</w:t>
      </w:r>
      <w:r w:rsidRPr="003B72CA">
        <w:rPr>
          <w:rFonts w:eastAsia="Times New Roman" w:cs="Times New Roman"/>
          <w:color w:val="000000"/>
          <w:szCs w:val="24"/>
        </w:rPr>
        <w:t xml:space="preserve">, attesting that notice was provided to all </w:t>
      </w:r>
      <w:r>
        <w:rPr>
          <w:rFonts w:eastAsia="Times New Roman" w:cs="Times New Roman"/>
          <w:color w:val="000000"/>
          <w:szCs w:val="24"/>
        </w:rPr>
        <w:t>c</w:t>
      </w:r>
      <w:r w:rsidRPr="003B72CA">
        <w:rPr>
          <w:rFonts w:eastAsia="Times New Roman" w:cs="Times New Roman"/>
          <w:color w:val="000000"/>
          <w:szCs w:val="24"/>
        </w:rPr>
        <w:t xml:space="preserve">urrent </w:t>
      </w:r>
      <w:r>
        <w:rPr>
          <w:rFonts w:eastAsia="Times New Roman" w:cs="Times New Roman"/>
          <w:color w:val="000000"/>
          <w:szCs w:val="24"/>
        </w:rPr>
        <w:t>c</w:t>
      </w:r>
      <w:r w:rsidRPr="003B72CA">
        <w:rPr>
          <w:rFonts w:eastAsia="Times New Roman" w:cs="Times New Roman"/>
          <w:color w:val="000000"/>
          <w:szCs w:val="24"/>
        </w:rPr>
        <w:t>ustomers</w:t>
      </w:r>
      <w:r>
        <w:rPr>
          <w:rFonts w:eastAsia="Times New Roman" w:cs="Times New Roman"/>
          <w:color w:val="000000"/>
          <w:szCs w:val="24"/>
        </w:rPr>
        <w:t xml:space="preserve">, </w:t>
      </w:r>
      <w:r w:rsidR="00CF17FA">
        <w:rPr>
          <w:rFonts w:eastAsia="Times New Roman" w:cs="Times New Roman"/>
          <w:color w:val="000000"/>
          <w:szCs w:val="24"/>
        </w:rPr>
        <w:t xml:space="preserve">landowners, </w:t>
      </w:r>
      <w:r>
        <w:rPr>
          <w:rFonts w:eastAsia="Times New Roman" w:cs="Times New Roman"/>
          <w:color w:val="000000"/>
          <w:szCs w:val="24"/>
        </w:rPr>
        <w:t>neighboring utilities, and affected parties</w:t>
      </w:r>
      <w:r w:rsidRPr="003B72CA">
        <w:rPr>
          <w:rFonts w:eastAsia="Times New Roman" w:cs="Times New Roman"/>
          <w:color w:val="000000"/>
          <w:szCs w:val="24"/>
        </w:rPr>
        <w:t xml:space="preserve"> on </w:t>
      </w:r>
      <w:r w:rsidR="00E15483">
        <w:rPr>
          <w:rFonts w:eastAsia="Times New Roman" w:cs="Times New Roman"/>
          <w:color w:val="000000"/>
          <w:szCs w:val="24"/>
        </w:rPr>
        <w:t>July 14</w:t>
      </w:r>
      <w:r>
        <w:rPr>
          <w:rFonts w:eastAsia="Times New Roman" w:cs="Times New Roman"/>
          <w:color w:val="000000"/>
          <w:szCs w:val="24"/>
        </w:rPr>
        <w:t>, 2022</w:t>
      </w:r>
      <w:r w:rsidRPr="003B72CA">
        <w:rPr>
          <w:rFonts w:eastAsia="Times New Roman" w:cs="Times New Roman"/>
          <w:color w:val="000000"/>
          <w:szCs w:val="24"/>
        </w:rPr>
        <w:t>.</w:t>
      </w:r>
    </w:p>
    <w:p w14:paraId="08C19109" w14:textId="3B8EF841" w:rsidR="009C7A53" w:rsidRPr="00400C21" w:rsidRDefault="009C7A53" w:rsidP="009C7A53">
      <w:pPr>
        <w:keepNext/>
        <w:keepLines/>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Notice of the application appeared in the </w:t>
      </w:r>
      <w:r w:rsidR="00583593">
        <w:rPr>
          <w:rFonts w:eastAsia="Times New Roman" w:cs="Times New Roman"/>
          <w:color w:val="000000"/>
          <w:szCs w:val="24"/>
        </w:rPr>
        <w:t>July 20</w:t>
      </w:r>
      <w:r w:rsidR="00135DFF">
        <w:rPr>
          <w:rFonts w:eastAsia="Times New Roman" w:cs="Times New Roman"/>
          <w:color w:val="000000"/>
          <w:szCs w:val="24"/>
        </w:rPr>
        <w:t>, 2022</w:t>
      </w:r>
      <w:r w:rsidR="00583593">
        <w:rPr>
          <w:rFonts w:eastAsia="Times New Roman" w:cs="Times New Roman"/>
          <w:color w:val="000000"/>
          <w:szCs w:val="24"/>
        </w:rPr>
        <w:t xml:space="preserve"> and </w:t>
      </w:r>
      <w:r w:rsidR="00135DFF">
        <w:rPr>
          <w:rFonts w:eastAsia="Times New Roman" w:cs="Times New Roman"/>
          <w:color w:val="000000"/>
          <w:szCs w:val="24"/>
        </w:rPr>
        <w:t xml:space="preserve">July </w:t>
      </w:r>
      <w:r w:rsidR="00583593">
        <w:rPr>
          <w:rFonts w:eastAsia="Times New Roman" w:cs="Times New Roman"/>
          <w:color w:val="000000"/>
          <w:szCs w:val="24"/>
        </w:rPr>
        <w:t>27</w:t>
      </w:r>
      <w:r>
        <w:rPr>
          <w:rFonts w:eastAsia="Times New Roman" w:cs="Times New Roman"/>
          <w:color w:val="000000"/>
          <w:szCs w:val="24"/>
        </w:rPr>
        <w:t>, 20</w:t>
      </w:r>
      <w:r w:rsidR="001802D4">
        <w:rPr>
          <w:rFonts w:eastAsia="Times New Roman" w:cs="Times New Roman"/>
          <w:color w:val="000000"/>
          <w:szCs w:val="24"/>
        </w:rPr>
        <w:t>22</w:t>
      </w:r>
      <w:r>
        <w:rPr>
          <w:rFonts w:eastAsia="Times New Roman" w:cs="Times New Roman"/>
          <w:color w:val="000000"/>
          <w:szCs w:val="24"/>
        </w:rPr>
        <w:t xml:space="preserve"> issue</w:t>
      </w:r>
      <w:r w:rsidR="001802D4">
        <w:rPr>
          <w:rFonts w:eastAsia="Times New Roman" w:cs="Times New Roman"/>
          <w:color w:val="000000"/>
          <w:szCs w:val="24"/>
        </w:rPr>
        <w:t>s</w:t>
      </w:r>
      <w:r>
        <w:rPr>
          <w:rFonts w:eastAsia="Times New Roman" w:cs="Times New Roman"/>
          <w:color w:val="000000"/>
          <w:szCs w:val="24"/>
        </w:rPr>
        <w:t xml:space="preserve"> of the </w:t>
      </w:r>
      <w:r w:rsidR="00901360">
        <w:rPr>
          <w:rFonts w:eastAsia="Times New Roman" w:cs="Times New Roman"/>
          <w:i/>
          <w:iCs/>
          <w:color w:val="000000"/>
          <w:szCs w:val="24"/>
        </w:rPr>
        <w:t>Jackson</w:t>
      </w:r>
      <w:r w:rsidR="00D06B9D">
        <w:rPr>
          <w:rFonts w:eastAsia="Times New Roman" w:cs="Times New Roman"/>
          <w:i/>
          <w:iCs/>
          <w:color w:val="000000"/>
          <w:szCs w:val="24"/>
        </w:rPr>
        <w:t xml:space="preserve"> </w:t>
      </w:r>
      <w:r w:rsidR="00583593">
        <w:rPr>
          <w:rFonts w:eastAsia="Times New Roman" w:cs="Times New Roman"/>
          <w:i/>
          <w:iCs/>
          <w:color w:val="000000"/>
          <w:szCs w:val="24"/>
        </w:rPr>
        <w:t xml:space="preserve">County </w:t>
      </w:r>
      <w:r w:rsidR="00D06B9D">
        <w:rPr>
          <w:rFonts w:eastAsia="Times New Roman" w:cs="Times New Roman"/>
          <w:i/>
          <w:iCs/>
          <w:color w:val="000000"/>
          <w:szCs w:val="24"/>
        </w:rPr>
        <w:t>Herald</w:t>
      </w:r>
      <w:r w:rsidR="00583593">
        <w:rPr>
          <w:rFonts w:eastAsia="Times New Roman" w:cs="Times New Roman"/>
          <w:i/>
          <w:iCs/>
          <w:color w:val="000000"/>
          <w:szCs w:val="24"/>
        </w:rPr>
        <w:t>-Tribune</w:t>
      </w:r>
      <w:r>
        <w:rPr>
          <w:rFonts w:eastAsia="Times New Roman" w:cs="Times New Roman"/>
          <w:color w:val="000000"/>
          <w:szCs w:val="24"/>
        </w:rPr>
        <w:t>.</w:t>
      </w:r>
      <w:r>
        <w:rPr>
          <w:rFonts w:eastAsia="Times New Roman" w:cs="Times New Roman"/>
          <w:i/>
          <w:color w:val="000000"/>
          <w:szCs w:val="24"/>
        </w:rPr>
        <w:t xml:space="preserve"> </w:t>
      </w:r>
    </w:p>
    <w:p w14:paraId="7F2182E1" w14:textId="4236CF5D"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8"/>
          <w:szCs w:val="24"/>
        </w:rPr>
      </w:pPr>
      <w:r>
        <w:rPr>
          <w:rFonts w:eastAsia="Times New Roman" w:cs="Times New Roman"/>
          <w:color w:val="000000"/>
          <w:spacing w:val="8"/>
          <w:szCs w:val="24"/>
        </w:rPr>
        <w:t xml:space="preserve">In </w:t>
      </w:r>
      <w:r w:rsidRPr="00AE49D5">
        <w:rPr>
          <w:rFonts w:eastAsia="Times New Roman" w:cs="Times New Roman"/>
          <w:color w:val="000000"/>
          <w:spacing w:val="8"/>
          <w:szCs w:val="24"/>
        </w:rPr>
        <w:t xml:space="preserve">Order No. </w:t>
      </w:r>
      <w:r w:rsidR="00675A16">
        <w:rPr>
          <w:rFonts w:eastAsia="Times New Roman" w:cs="Times New Roman"/>
          <w:color w:val="000000"/>
          <w:spacing w:val="8"/>
          <w:szCs w:val="24"/>
        </w:rPr>
        <w:t>6</w:t>
      </w:r>
      <w:r>
        <w:rPr>
          <w:rFonts w:eastAsia="Times New Roman" w:cs="Times New Roman"/>
          <w:color w:val="000000"/>
          <w:spacing w:val="8"/>
          <w:szCs w:val="24"/>
        </w:rPr>
        <w:t>,</w:t>
      </w:r>
      <w:r w:rsidRPr="003B72CA">
        <w:rPr>
          <w:rFonts w:eastAsia="Times New Roman" w:cs="Times New Roman"/>
          <w:color w:val="000000"/>
          <w:spacing w:val="8"/>
          <w:szCs w:val="24"/>
        </w:rPr>
        <w:t xml:space="preserve"> issued on </w:t>
      </w:r>
      <w:r w:rsidR="00675A16">
        <w:rPr>
          <w:rFonts w:eastAsia="Times New Roman" w:cs="Times New Roman"/>
          <w:color w:val="000000"/>
          <w:spacing w:val="8"/>
          <w:szCs w:val="24"/>
        </w:rPr>
        <w:t>November</w:t>
      </w:r>
      <w:r w:rsidR="00101A23">
        <w:rPr>
          <w:rFonts w:eastAsia="Times New Roman" w:cs="Times New Roman"/>
          <w:color w:val="000000"/>
          <w:spacing w:val="8"/>
          <w:szCs w:val="24"/>
        </w:rPr>
        <w:t xml:space="preserve"> </w:t>
      </w:r>
      <w:r w:rsidR="00675A16">
        <w:rPr>
          <w:rFonts w:eastAsia="Times New Roman" w:cs="Times New Roman"/>
          <w:color w:val="000000"/>
          <w:spacing w:val="8"/>
          <w:szCs w:val="24"/>
        </w:rPr>
        <w:t>8</w:t>
      </w:r>
      <w:r>
        <w:rPr>
          <w:rFonts w:eastAsia="Times New Roman" w:cs="Times New Roman"/>
          <w:color w:val="000000"/>
          <w:spacing w:val="8"/>
          <w:szCs w:val="24"/>
        </w:rPr>
        <w:t>, 20</w:t>
      </w:r>
      <w:r w:rsidR="00101A23">
        <w:rPr>
          <w:rFonts w:eastAsia="Times New Roman" w:cs="Times New Roman"/>
          <w:color w:val="000000"/>
          <w:spacing w:val="8"/>
          <w:szCs w:val="24"/>
        </w:rPr>
        <w:t>22</w:t>
      </w:r>
      <w:r>
        <w:rPr>
          <w:rFonts w:eastAsia="Times New Roman" w:cs="Times New Roman"/>
          <w:color w:val="000000"/>
          <w:spacing w:val="8"/>
          <w:szCs w:val="24"/>
        </w:rPr>
        <w:t>,</w:t>
      </w:r>
      <w:r w:rsidRPr="003B72CA">
        <w:rPr>
          <w:rFonts w:eastAsia="Times New Roman" w:cs="Times New Roman"/>
          <w:color w:val="000000"/>
          <w:spacing w:val="8"/>
          <w:szCs w:val="24"/>
        </w:rPr>
        <w:t xml:space="preserve"> the </w:t>
      </w:r>
      <w:r>
        <w:rPr>
          <w:rFonts w:eastAsia="Times New Roman" w:cs="Times New Roman"/>
          <w:color w:val="000000"/>
          <w:spacing w:val="8"/>
          <w:szCs w:val="24"/>
        </w:rPr>
        <w:t>ALJ found the notice of the application sufficient</w:t>
      </w:r>
      <w:r w:rsidRPr="003B72CA">
        <w:rPr>
          <w:rFonts w:eastAsia="Times New Roman" w:cs="Times New Roman"/>
          <w:color w:val="000000"/>
          <w:spacing w:val="8"/>
          <w:szCs w:val="24"/>
        </w:rPr>
        <w:t>.</w:t>
      </w:r>
    </w:p>
    <w:p w14:paraId="244C5358" w14:textId="77777777" w:rsidR="00BA2E19" w:rsidRPr="00BA2E19" w:rsidRDefault="00BA2E19" w:rsidP="00BA2E19">
      <w:pPr>
        <w:tabs>
          <w:tab w:val="left" w:pos="648"/>
          <w:tab w:val="left" w:pos="720"/>
        </w:tabs>
        <w:spacing w:line="360" w:lineRule="auto"/>
        <w:textAlignment w:val="baseline"/>
        <w:rPr>
          <w:rFonts w:eastAsia="Times New Roman" w:cs="Times New Roman"/>
          <w:b/>
          <w:bCs/>
          <w:i/>
          <w:iCs/>
          <w:color w:val="000000"/>
          <w:spacing w:val="8"/>
          <w:szCs w:val="24"/>
          <w:u w:val="single"/>
        </w:rPr>
      </w:pPr>
      <w:r w:rsidRPr="00BA2E19">
        <w:rPr>
          <w:rFonts w:eastAsia="Times New Roman" w:cs="Times New Roman"/>
          <w:b/>
          <w:bCs/>
          <w:i/>
          <w:iCs/>
          <w:color w:val="000000"/>
          <w:spacing w:val="8"/>
          <w:szCs w:val="24"/>
          <w:u w:val="single"/>
        </w:rPr>
        <w:t>Comments, Landowner Opt-Outs, and Motions to Intervene</w:t>
      </w:r>
    </w:p>
    <w:p w14:paraId="6FEA80CE" w14:textId="77777777" w:rsidR="00BA2E19" w:rsidRDefault="00BA2E1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8"/>
          <w:szCs w:val="24"/>
        </w:rPr>
      </w:pPr>
      <w:r w:rsidRPr="00BA2E19">
        <w:rPr>
          <w:rFonts w:eastAsia="Times New Roman" w:cs="Times New Roman"/>
          <w:color w:val="000000"/>
          <w:spacing w:val="8"/>
          <w:szCs w:val="24"/>
        </w:rPr>
        <w:t>No comments, landowner opt-out requests, or motions to intervene were field in this docket.</w:t>
      </w:r>
    </w:p>
    <w:p w14:paraId="4491C61B" w14:textId="70330242" w:rsidR="00BA2E19" w:rsidRDefault="00BA2E1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8"/>
          <w:szCs w:val="24"/>
        </w:rPr>
      </w:pPr>
      <w:r w:rsidRPr="00BA2E19">
        <w:rPr>
          <w:rFonts w:eastAsia="Times New Roman" w:cs="Times New Roman"/>
          <w:color w:val="000000"/>
          <w:spacing w:val="8"/>
          <w:szCs w:val="24"/>
        </w:rPr>
        <w:t>All retail public utilities in the proximate area were provided notice of the CCN amendment requested in this application and none requested to intervene.</w:t>
      </w:r>
    </w:p>
    <w:p w14:paraId="43A6E919" w14:textId="77777777" w:rsidR="009C7A53" w:rsidRPr="003B72CA" w:rsidRDefault="009C7A53" w:rsidP="009C7A53">
      <w:pPr>
        <w:spacing w:line="360" w:lineRule="auto"/>
        <w:textAlignment w:val="baseline"/>
        <w:rPr>
          <w:rFonts w:eastAsia="Times New Roman" w:cs="Times New Roman"/>
          <w:b/>
          <w:i/>
          <w:color w:val="000000"/>
          <w:spacing w:val="6"/>
          <w:szCs w:val="24"/>
          <w:u w:val="single"/>
        </w:rPr>
      </w:pPr>
      <w:r w:rsidRPr="003B72CA">
        <w:rPr>
          <w:rFonts w:eastAsia="Times New Roman" w:cs="Times New Roman"/>
          <w:b/>
          <w:i/>
          <w:color w:val="000000"/>
          <w:spacing w:val="6"/>
          <w:szCs w:val="24"/>
          <w:u w:val="single"/>
        </w:rPr>
        <w:t>Evidentiary Record</w:t>
      </w:r>
    </w:p>
    <w:p w14:paraId="75494B8E" w14:textId="53B06D7F" w:rsidR="009C7A53" w:rsidRPr="00987BCF"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sidRPr="00987BCF">
        <w:rPr>
          <w:rFonts w:eastAsia="Times New Roman" w:cs="Times New Roman"/>
          <w:color w:val="000000"/>
          <w:spacing w:val="7"/>
          <w:szCs w:val="24"/>
        </w:rPr>
        <w:t xml:space="preserve">On </w:t>
      </w:r>
      <w:r w:rsidR="0034185D" w:rsidRPr="00987BCF">
        <w:rPr>
          <w:rFonts w:eastAsia="Times New Roman" w:cs="Times New Roman"/>
          <w:color w:val="000000"/>
          <w:spacing w:val="7"/>
          <w:szCs w:val="24"/>
        </w:rPr>
        <w:t>_________</w:t>
      </w:r>
      <w:r w:rsidRPr="00987BCF">
        <w:rPr>
          <w:rFonts w:eastAsia="Times New Roman" w:cs="Times New Roman"/>
          <w:color w:val="000000"/>
          <w:spacing w:val="7"/>
          <w:szCs w:val="24"/>
        </w:rPr>
        <w:t>, 20</w:t>
      </w:r>
      <w:r w:rsidR="0034185D" w:rsidRPr="00987BCF">
        <w:rPr>
          <w:rFonts w:eastAsia="Times New Roman" w:cs="Times New Roman"/>
          <w:color w:val="000000"/>
          <w:spacing w:val="7"/>
          <w:szCs w:val="24"/>
        </w:rPr>
        <w:t>22</w:t>
      </w:r>
      <w:r w:rsidRPr="00987BCF">
        <w:rPr>
          <w:rFonts w:eastAsia="Times New Roman" w:cs="Times New Roman"/>
          <w:color w:val="000000"/>
          <w:spacing w:val="7"/>
          <w:szCs w:val="24"/>
        </w:rPr>
        <w:t>, the parties filed a joint motion to admit evidence.</w:t>
      </w:r>
    </w:p>
    <w:p w14:paraId="609ED61B" w14:textId="53660919" w:rsidR="00BA2E19" w:rsidRPr="00BB5DC7" w:rsidRDefault="009C7A53" w:rsidP="005B60BD">
      <w:pPr>
        <w:numPr>
          <w:ilvl w:val="0"/>
          <w:numId w:val="2"/>
        </w:numPr>
        <w:tabs>
          <w:tab w:val="clear" w:pos="648"/>
          <w:tab w:val="left" w:pos="720"/>
        </w:tabs>
        <w:spacing w:line="360" w:lineRule="auto"/>
        <w:ind w:left="720" w:hanging="720"/>
        <w:textAlignment w:val="baseline"/>
        <w:rPr>
          <w:rFonts w:cs="Times New Roman"/>
          <w:szCs w:val="24"/>
        </w:rPr>
      </w:pPr>
      <w:r w:rsidRPr="00987BCF">
        <w:rPr>
          <w:rFonts w:eastAsia="Times New Roman" w:cs="Times New Roman"/>
          <w:color w:val="000000"/>
          <w:spacing w:val="6"/>
          <w:szCs w:val="24"/>
        </w:rPr>
        <w:t xml:space="preserve">In Order No. </w:t>
      </w:r>
      <w:r w:rsidR="00675A16" w:rsidRPr="00987BCF">
        <w:rPr>
          <w:rFonts w:eastAsia="Times New Roman" w:cs="Times New Roman"/>
          <w:color w:val="000000"/>
          <w:spacing w:val="6"/>
          <w:szCs w:val="24"/>
        </w:rPr>
        <w:t>8</w:t>
      </w:r>
      <w:r w:rsidRPr="00987BCF">
        <w:rPr>
          <w:rFonts w:eastAsia="Times New Roman" w:cs="Times New Roman"/>
          <w:color w:val="000000"/>
          <w:spacing w:val="6"/>
          <w:szCs w:val="24"/>
        </w:rPr>
        <w:t>, issued on ____________, 20__ the ALJ admitted the following evidence into the recor</w:t>
      </w:r>
      <w:r w:rsidRPr="00BA2E19">
        <w:rPr>
          <w:rFonts w:eastAsia="Times New Roman" w:cs="Times New Roman"/>
          <w:color w:val="000000"/>
          <w:spacing w:val="6"/>
          <w:szCs w:val="24"/>
        </w:rPr>
        <w:t xml:space="preserve">d: </w:t>
      </w:r>
      <w:r w:rsidR="00BA2E19" w:rsidRPr="00BA2E19">
        <w:rPr>
          <w:rFonts w:cs="Times New Roman"/>
          <w:szCs w:val="24"/>
        </w:rPr>
        <w:t>(a) the application to amend a certificate of convenience and necessity and attachments, filed on April 8, 2022</w:t>
      </w:r>
      <w:r w:rsidR="00135DFF">
        <w:rPr>
          <w:rFonts w:cs="Times New Roman"/>
          <w:szCs w:val="24"/>
        </w:rPr>
        <w:t xml:space="preserve"> and April 11, 2022</w:t>
      </w:r>
      <w:r w:rsidR="00BA2E19" w:rsidRPr="00BA2E19">
        <w:rPr>
          <w:rFonts w:cs="Times New Roman"/>
          <w:szCs w:val="24"/>
        </w:rPr>
        <w:t xml:space="preserve">; </w:t>
      </w:r>
      <w:r w:rsidR="006B5FF2">
        <w:rPr>
          <w:rFonts w:cs="Times New Roman"/>
          <w:szCs w:val="24"/>
        </w:rPr>
        <w:t xml:space="preserve">(b) Applicant’s application supplement, filed on May 12, 2022; </w:t>
      </w:r>
      <w:r w:rsidR="00BA2E19" w:rsidRPr="00BA2E19">
        <w:rPr>
          <w:rFonts w:cs="Times New Roman"/>
          <w:szCs w:val="24"/>
        </w:rPr>
        <w:t>(</w:t>
      </w:r>
      <w:r w:rsidR="006B5FF2">
        <w:rPr>
          <w:rFonts w:cs="Times New Roman"/>
          <w:szCs w:val="24"/>
        </w:rPr>
        <w:t>c</w:t>
      </w:r>
      <w:r w:rsidR="00BA2E19" w:rsidRPr="00BA2E19">
        <w:rPr>
          <w:rFonts w:cs="Times New Roman"/>
          <w:szCs w:val="24"/>
        </w:rPr>
        <w:t>) Commission Staff’s supplemental recommendation on administrative completeness and notice and proposed procedural schedule, filed on July 11, 2022; (</w:t>
      </w:r>
      <w:r w:rsidR="006B5FF2">
        <w:rPr>
          <w:rFonts w:cs="Times New Roman"/>
          <w:szCs w:val="24"/>
        </w:rPr>
        <w:t>d</w:t>
      </w:r>
      <w:r w:rsidR="00BA2E19" w:rsidRPr="00BA2E19">
        <w:rPr>
          <w:rFonts w:cs="Times New Roman"/>
          <w:szCs w:val="24"/>
        </w:rPr>
        <w:t xml:space="preserve">) </w:t>
      </w:r>
      <w:r w:rsidR="007B6C09">
        <w:rPr>
          <w:rFonts w:cs="Times New Roman"/>
          <w:szCs w:val="24"/>
        </w:rPr>
        <w:t>a</w:t>
      </w:r>
      <w:r w:rsidR="00BA2E19" w:rsidRPr="00BA2E19">
        <w:rPr>
          <w:rFonts w:cs="Times New Roman"/>
          <w:szCs w:val="24"/>
        </w:rPr>
        <w:t xml:space="preserve">ffidavits of public notice, filed on </w:t>
      </w:r>
      <w:r w:rsidR="00135DFF">
        <w:rPr>
          <w:rFonts w:cs="Times New Roman"/>
          <w:szCs w:val="24"/>
        </w:rPr>
        <w:t>August 25</w:t>
      </w:r>
      <w:r w:rsidR="00BA2E19" w:rsidRPr="00BA2E19">
        <w:rPr>
          <w:rFonts w:cs="Times New Roman"/>
          <w:szCs w:val="24"/>
        </w:rPr>
        <w:t>, 2022; (</w:t>
      </w:r>
      <w:r w:rsidR="006B5FF2">
        <w:rPr>
          <w:rFonts w:cs="Times New Roman"/>
          <w:szCs w:val="24"/>
        </w:rPr>
        <w:t>e</w:t>
      </w:r>
      <w:r w:rsidR="00BA2E19" w:rsidRPr="00BA2E19">
        <w:rPr>
          <w:rFonts w:cs="Times New Roman"/>
          <w:szCs w:val="24"/>
        </w:rPr>
        <w:t xml:space="preserve">) </w:t>
      </w:r>
      <w:r w:rsidR="007B6C09">
        <w:rPr>
          <w:rFonts w:cs="Times New Roman"/>
          <w:szCs w:val="24"/>
        </w:rPr>
        <w:t>s</w:t>
      </w:r>
      <w:r w:rsidR="00BA2E19" w:rsidRPr="00BA2E19">
        <w:rPr>
          <w:rFonts w:cs="Times New Roman"/>
          <w:szCs w:val="24"/>
        </w:rPr>
        <w:t>upplemental affidavits of public notice, filed on September 19, 2022; (</w:t>
      </w:r>
      <w:r w:rsidR="006B5FF2">
        <w:rPr>
          <w:rFonts w:cs="Times New Roman"/>
          <w:szCs w:val="24"/>
        </w:rPr>
        <w:t>f</w:t>
      </w:r>
      <w:r w:rsidR="00BA2E19" w:rsidRPr="00BA2E19">
        <w:rPr>
          <w:rFonts w:cs="Times New Roman"/>
          <w:szCs w:val="24"/>
        </w:rPr>
        <w:t>) Applicant’s application supplement, filed on September 22, 2022;</w:t>
      </w:r>
      <w:r w:rsidR="00D54B35">
        <w:rPr>
          <w:rFonts w:cs="Times New Roman"/>
          <w:szCs w:val="24"/>
        </w:rPr>
        <w:t xml:space="preserve"> </w:t>
      </w:r>
      <w:r w:rsidR="00BA2E19" w:rsidRPr="00BA2E19">
        <w:rPr>
          <w:rFonts w:cs="Times New Roman"/>
          <w:szCs w:val="24"/>
        </w:rPr>
        <w:t>(</w:t>
      </w:r>
      <w:r w:rsidR="006B5FF2">
        <w:rPr>
          <w:rFonts w:cs="Times New Roman"/>
          <w:szCs w:val="24"/>
        </w:rPr>
        <w:t>g</w:t>
      </w:r>
      <w:r w:rsidR="00BA2E19" w:rsidRPr="00BA2E19">
        <w:rPr>
          <w:rFonts w:cs="Times New Roman"/>
          <w:szCs w:val="24"/>
        </w:rPr>
        <w:t>) Staff’s supplemental recommendation on sufficiency of notice, filed on September 27, 2022; (</w:t>
      </w:r>
      <w:r w:rsidR="006B5FF2">
        <w:rPr>
          <w:rFonts w:cs="Times New Roman"/>
          <w:szCs w:val="24"/>
        </w:rPr>
        <w:t>h</w:t>
      </w:r>
      <w:r w:rsidR="00BA2E19" w:rsidRPr="00BA2E19">
        <w:rPr>
          <w:rFonts w:cs="Times New Roman"/>
          <w:szCs w:val="24"/>
        </w:rPr>
        <w:t>) Undine’s consent forms for map, certificate, and tariff, filed on November 8, 2022; (</w:t>
      </w:r>
      <w:r w:rsidR="006B5FF2">
        <w:rPr>
          <w:rFonts w:cs="Times New Roman"/>
          <w:szCs w:val="24"/>
        </w:rPr>
        <w:t>i</w:t>
      </w:r>
      <w:r w:rsidR="00BA2E19" w:rsidRPr="00BA2E19">
        <w:rPr>
          <w:rFonts w:cs="Times New Roman"/>
          <w:szCs w:val="24"/>
        </w:rPr>
        <w:t>) Applicant’s application supplement, filed on November 15, 2022-33; (</w:t>
      </w:r>
      <w:r w:rsidR="006B5FF2">
        <w:rPr>
          <w:rFonts w:cs="Times New Roman"/>
          <w:szCs w:val="24"/>
        </w:rPr>
        <w:t>j</w:t>
      </w:r>
      <w:r w:rsidR="00BA2E19" w:rsidRPr="00BA2E19">
        <w:rPr>
          <w:rFonts w:cs="Times New Roman"/>
          <w:szCs w:val="24"/>
        </w:rPr>
        <w:t>) Staff’s final recommendation on the application, filed November 17, 2022; and (</w:t>
      </w:r>
      <w:r w:rsidR="006B5FF2">
        <w:rPr>
          <w:rFonts w:cs="Times New Roman"/>
          <w:szCs w:val="24"/>
        </w:rPr>
        <w:t>k</w:t>
      </w:r>
      <w:r w:rsidR="00BA2E19" w:rsidRPr="00BA2E19">
        <w:rPr>
          <w:rFonts w:cs="Times New Roman"/>
          <w:szCs w:val="24"/>
        </w:rPr>
        <w:t xml:space="preserve">) </w:t>
      </w:r>
      <w:r w:rsidR="00BA2E19">
        <w:rPr>
          <w:rFonts w:cs="Times New Roman"/>
          <w:szCs w:val="24"/>
        </w:rPr>
        <w:t>t</w:t>
      </w:r>
      <w:r w:rsidR="00BA2E19" w:rsidRPr="00BA2E19">
        <w:rPr>
          <w:rFonts w:cs="Times New Roman"/>
          <w:szCs w:val="24"/>
        </w:rPr>
        <w:t xml:space="preserve">he attached final map, Undine’s </w:t>
      </w:r>
      <w:r w:rsidR="00BA2E19" w:rsidRPr="00BB5DC7">
        <w:rPr>
          <w:rFonts w:cs="Times New Roman"/>
          <w:szCs w:val="24"/>
        </w:rPr>
        <w:t>revised water certificate, and Undine’s revised tariff.</w:t>
      </w:r>
    </w:p>
    <w:p w14:paraId="6A71350C" w14:textId="7850D48D" w:rsidR="009C7A53" w:rsidRPr="00BB5DC7" w:rsidRDefault="009C7A53" w:rsidP="005B60BD">
      <w:pPr>
        <w:spacing w:line="360" w:lineRule="auto"/>
        <w:textAlignment w:val="baseline"/>
        <w:rPr>
          <w:rFonts w:eastAsia="Times New Roman" w:cs="Times New Roman"/>
          <w:b/>
          <w:i/>
          <w:color w:val="000000"/>
          <w:spacing w:val="3"/>
          <w:szCs w:val="24"/>
          <w:u w:val="single"/>
        </w:rPr>
      </w:pPr>
      <w:r w:rsidRPr="00BB5DC7">
        <w:rPr>
          <w:rFonts w:eastAsia="Times New Roman" w:cs="Times New Roman"/>
          <w:b/>
          <w:i/>
          <w:color w:val="000000"/>
          <w:spacing w:val="3"/>
          <w:szCs w:val="24"/>
          <w:u w:val="single"/>
        </w:rPr>
        <w:t xml:space="preserve">Adequacy of Existing Service </w:t>
      </w:r>
    </w:p>
    <w:p w14:paraId="274DAFA1" w14:textId="139C0BD7" w:rsidR="005B60BD" w:rsidRPr="00BB5DC7" w:rsidRDefault="005B60BD" w:rsidP="005B60BD">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sidRPr="00BB5DC7">
        <w:rPr>
          <w:rFonts w:eastAsia="Times New Roman" w:cs="Times New Roman"/>
          <w:color w:val="000000"/>
          <w:spacing w:val="3"/>
          <w:szCs w:val="24"/>
        </w:rPr>
        <w:t>Existing customers in the requested area are currently receiving water service from the</w:t>
      </w:r>
      <w:r w:rsidR="00BB5DC7" w:rsidRPr="00BB5DC7">
        <w:rPr>
          <w:rFonts w:eastAsia="Times New Roman" w:cs="Times New Roman"/>
          <w:color w:val="000000"/>
          <w:szCs w:val="24"/>
        </w:rPr>
        <w:t xml:space="preserve"> Cape Shores Subdivision Public Water System, PWS ID No. 1200044</w:t>
      </w:r>
      <w:r w:rsidRPr="00BB5DC7">
        <w:rPr>
          <w:rFonts w:eastAsia="Times New Roman" w:cs="Times New Roman"/>
          <w:color w:val="000000"/>
          <w:spacing w:val="3"/>
          <w:szCs w:val="24"/>
        </w:rPr>
        <w:t>.</w:t>
      </w:r>
    </w:p>
    <w:p w14:paraId="1F92A1F6" w14:textId="27104B2D" w:rsidR="005B60BD" w:rsidRPr="00BC3AFA" w:rsidRDefault="005B60BD" w:rsidP="005B60BD">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sidRPr="00BC3AFA">
        <w:rPr>
          <w:rFonts w:eastAsia="Times New Roman" w:cs="Times New Roman"/>
          <w:color w:val="000000"/>
          <w:spacing w:val="3"/>
          <w:szCs w:val="24"/>
        </w:rPr>
        <w:lastRenderedPageBreak/>
        <w:t>Additional construction is necessary for Undine to serve the requested water service area.</w:t>
      </w:r>
    </w:p>
    <w:p w14:paraId="2D2AD47C" w14:textId="2719ABA6" w:rsidR="009C7A53" w:rsidRDefault="009C7A53" w:rsidP="005B60BD">
      <w:pPr>
        <w:spacing w:line="360" w:lineRule="auto"/>
        <w:textAlignment w:val="baseline"/>
        <w:rPr>
          <w:rFonts w:eastAsia="Times New Roman" w:cs="Times New Roman"/>
          <w:b/>
          <w:i/>
          <w:color w:val="000000"/>
          <w:spacing w:val="3"/>
          <w:szCs w:val="24"/>
          <w:u w:val="single"/>
        </w:rPr>
      </w:pPr>
      <w:r w:rsidRPr="003B72CA">
        <w:rPr>
          <w:rFonts w:eastAsia="Times New Roman" w:cs="Times New Roman"/>
          <w:b/>
          <w:i/>
          <w:color w:val="000000"/>
          <w:spacing w:val="3"/>
          <w:szCs w:val="24"/>
          <w:u w:val="single"/>
        </w:rPr>
        <w:t>Need for Additional Service</w:t>
      </w:r>
    </w:p>
    <w:p w14:paraId="5D43CBFA" w14:textId="5BC62E27" w:rsidR="009C7A53" w:rsidRPr="00634FE4" w:rsidRDefault="009C7A53" w:rsidP="0022748C">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sidRPr="00BE7DC2">
        <w:rPr>
          <w:rFonts w:eastAsia="Times New Roman" w:cs="Times New Roman"/>
          <w:color w:val="000000"/>
          <w:spacing w:val="3"/>
          <w:szCs w:val="24"/>
        </w:rPr>
        <w:t xml:space="preserve">There </w:t>
      </w:r>
      <w:r>
        <w:rPr>
          <w:rFonts w:eastAsia="Times New Roman" w:cs="Times New Roman"/>
          <w:color w:val="000000"/>
          <w:spacing w:val="3"/>
          <w:szCs w:val="24"/>
        </w:rPr>
        <w:t xml:space="preserve">is need for additional </w:t>
      </w:r>
      <w:r w:rsidR="007B613B" w:rsidRPr="007B613B">
        <w:rPr>
          <w:rFonts w:eastAsia="Times New Roman" w:cs="Times New Roman"/>
          <w:color w:val="000000"/>
          <w:spacing w:val="3"/>
          <w:szCs w:val="24"/>
        </w:rPr>
        <w:t xml:space="preserve">service </w:t>
      </w:r>
      <w:r w:rsidR="00767DC4">
        <w:rPr>
          <w:rFonts w:eastAsia="Times New Roman" w:cs="Times New Roman"/>
          <w:color w:val="000000"/>
          <w:spacing w:val="3"/>
          <w:szCs w:val="24"/>
        </w:rPr>
        <w:t xml:space="preserve">as there are two existing customers and potential new customers </w:t>
      </w:r>
      <w:r w:rsidR="007B613B" w:rsidRPr="007B613B">
        <w:rPr>
          <w:rFonts w:eastAsia="Times New Roman" w:cs="Times New Roman"/>
          <w:color w:val="000000"/>
          <w:spacing w:val="3"/>
          <w:szCs w:val="24"/>
        </w:rPr>
        <w:t>as the property owner intends to develop the requested area and anticipates a total of 9</w:t>
      </w:r>
      <w:r w:rsidR="007B613B">
        <w:rPr>
          <w:rFonts w:eastAsia="Times New Roman" w:cs="Times New Roman"/>
          <w:color w:val="000000"/>
          <w:spacing w:val="3"/>
          <w:szCs w:val="24"/>
        </w:rPr>
        <w:t>7</w:t>
      </w:r>
      <w:r w:rsidR="007B613B" w:rsidRPr="007B613B">
        <w:rPr>
          <w:rFonts w:eastAsia="Times New Roman" w:cs="Times New Roman"/>
          <w:color w:val="000000"/>
          <w:spacing w:val="3"/>
          <w:szCs w:val="24"/>
        </w:rPr>
        <w:t xml:space="preserve"> water connections.</w:t>
      </w:r>
    </w:p>
    <w:p w14:paraId="0CF51F2C" w14:textId="4A1F3A82" w:rsidR="009C7A53" w:rsidRDefault="009C7A53" w:rsidP="009C7A53">
      <w:pPr>
        <w:spacing w:line="360" w:lineRule="auto"/>
        <w:textAlignment w:val="baseline"/>
        <w:rPr>
          <w:rFonts w:eastAsia="Times New Roman" w:cs="Times New Roman"/>
          <w:b/>
          <w:i/>
          <w:color w:val="000000"/>
          <w:spacing w:val="3"/>
          <w:szCs w:val="24"/>
          <w:u w:val="single"/>
        </w:rPr>
      </w:pPr>
      <w:r w:rsidRPr="003B72CA">
        <w:rPr>
          <w:rFonts w:eastAsia="Times New Roman" w:cs="Times New Roman"/>
          <w:b/>
          <w:i/>
          <w:color w:val="000000"/>
          <w:spacing w:val="8"/>
          <w:szCs w:val="24"/>
          <w:u w:val="single"/>
        </w:rPr>
        <w:t>Effect of Approving the Transaction and Granting the Amendment</w:t>
      </w:r>
    </w:p>
    <w:p w14:paraId="624442E3" w14:textId="77777777" w:rsidR="00C36F72" w:rsidRDefault="0098543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sidRPr="00985439">
        <w:rPr>
          <w:rFonts w:eastAsia="Times New Roman" w:cs="Times New Roman"/>
          <w:color w:val="000000"/>
          <w:spacing w:val="3"/>
          <w:szCs w:val="24"/>
        </w:rPr>
        <w:t>Undine will be the certificated entity for the requested area and will be required to provide adequate and continuous service to the requested area.</w:t>
      </w:r>
    </w:p>
    <w:p w14:paraId="47725A6F" w14:textId="77777777" w:rsidR="00C36F72" w:rsidRDefault="0098543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sidRPr="00985439">
        <w:rPr>
          <w:rFonts w:eastAsia="Times New Roman" w:cs="Times New Roman"/>
          <w:color w:val="000000"/>
          <w:spacing w:val="3"/>
          <w:szCs w:val="24"/>
        </w:rPr>
        <w:t>The landowners in the area will have a reliable water service provider available when they need to request water service.</w:t>
      </w:r>
    </w:p>
    <w:p w14:paraId="5DC7330D" w14:textId="28AB1C88" w:rsidR="00985439" w:rsidRPr="0080588D" w:rsidRDefault="0098543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sidRPr="00985439">
        <w:rPr>
          <w:rFonts w:eastAsia="Times New Roman" w:cs="Times New Roman"/>
          <w:color w:val="000000"/>
          <w:spacing w:val="3"/>
          <w:szCs w:val="24"/>
        </w:rPr>
        <w:t>There will be no effect on any other retail public utility servicing the proximate area as there are no other water providers in the area.</w:t>
      </w:r>
    </w:p>
    <w:p w14:paraId="15D43CEF" w14:textId="090423AD" w:rsidR="009C7A53" w:rsidRDefault="009C7A53" w:rsidP="009C7A53">
      <w:pPr>
        <w:spacing w:line="360" w:lineRule="auto"/>
        <w:textAlignment w:val="baseline"/>
        <w:rPr>
          <w:rFonts w:eastAsia="Times New Roman" w:cs="Times New Roman"/>
          <w:b/>
          <w:i/>
          <w:color w:val="000000"/>
          <w:szCs w:val="24"/>
          <w:u w:val="single"/>
        </w:rPr>
      </w:pPr>
      <w:r w:rsidRPr="00EF44CB">
        <w:rPr>
          <w:rFonts w:eastAsia="Times New Roman" w:cs="Times New Roman"/>
          <w:b/>
          <w:i/>
          <w:color w:val="000000"/>
          <w:szCs w:val="24"/>
          <w:u w:val="single"/>
        </w:rPr>
        <w:t xml:space="preserve">Ability to Serve: </w:t>
      </w:r>
      <w:r>
        <w:rPr>
          <w:rFonts w:eastAsia="Times New Roman" w:cs="Times New Roman"/>
          <w:b/>
          <w:i/>
          <w:color w:val="000000"/>
          <w:szCs w:val="24"/>
          <w:u w:val="single"/>
        </w:rPr>
        <w:t xml:space="preserve"> </w:t>
      </w:r>
      <w:r w:rsidRPr="00EF44CB">
        <w:rPr>
          <w:rFonts w:eastAsia="Times New Roman" w:cs="Times New Roman"/>
          <w:b/>
          <w:i/>
          <w:color w:val="000000"/>
          <w:szCs w:val="24"/>
          <w:u w:val="single"/>
        </w:rPr>
        <w:t xml:space="preserve">Managerial and Technical </w:t>
      </w:r>
    </w:p>
    <w:p w14:paraId="0AF8656A" w14:textId="3070E7F0" w:rsidR="003453EB" w:rsidRPr="004872F7" w:rsidRDefault="00C34C7A"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C34C7A">
        <w:rPr>
          <w:rFonts w:eastAsia="Times New Roman" w:cs="Times New Roman"/>
          <w:color w:val="000000"/>
          <w:szCs w:val="24"/>
        </w:rPr>
        <w:t xml:space="preserve">Undine has several Texas Commission on Environmental Quality (TCEQ) approved public </w:t>
      </w:r>
      <w:r w:rsidRPr="004872F7">
        <w:rPr>
          <w:rFonts w:eastAsia="Times New Roman" w:cs="Times New Roman"/>
          <w:color w:val="000000"/>
          <w:szCs w:val="24"/>
        </w:rPr>
        <w:t>water systems (PWS) throughout Texas.</w:t>
      </w:r>
    </w:p>
    <w:p w14:paraId="767EA552" w14:textId="55000A38" w:rsidR="005B60BD" w:rsidRPr="004872F7" w:rsidRDefault="005B60BD" w:rsidP="005B60BD">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872F7">
        <w:rPr>
          <w:rFonts w:eastAsia="Times New Roman" w:cs="Times New Roman"/>
          <w:color w:val="000000"/>
          <w:szCs w:val="24"/>
        </w:rPr>
        <w:t>The PWS that will provide service to the requested area is registered as the Cape Shores Subdivision Public Water System, PWS ID No. 1200044.</w:t>
      </w:r>
    </w:p>
    <w:p w14:paraId="0E3D3173" w14:textId="77777777" w:rsidR="003453EB" w:rsidRPr="00BC3AFA" w:rsidRDefault="00C34C7A"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C34C7A">
        <w:rPr>
          <w:rFonts w:eastAsia="Times New Roman" w:cs="Times New Roman"/>
          <w:color w:val="000000"/>
          <w:szCs w:val="24"/>
        </w:rPr>
        <w:t xml:space="preserve">Undine has a proven record of ability to provide continuous and adequate water service to </w:t>
      </w:r>
      <w:r w:rsidRPr="00BC3AFA">
        <w:rPr>
          <w:rFonts w:eastAsia="Times New Roman" w:cs="Times New Roman"/>
          <w:color w:val="000000"/>
          <w:szCs w:val="24"/>
        </w:rPr>
        <w:t>customers in the requested area and Undine's other certificated areas throughout Texas.</w:t>
      </w:r>
    </w:p>
    <w:p w14:paraId="2E319B0B" w14:textId="45A8F7DA" w:rsidR="005B60BD" w:rsidRPr="00BC3AFA" w:rsidRDefault="00C34C7A"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BC3AFA">
        <w:rPr>
          <w:rFonts w:eastAsia="Times New Roman" w:cs="Times New Roman"/>
          <w:color w:val="000000"/>
          <w:szCs w:val="24"/>
        </w:rPr>
        <w:t>The Commission's complaint records, which go back to 2017</w:t>
      </w:r>
      <w:r w:rsidR="005B60BD" w:rsidRPr="00BC3AFA">
        <w:rPr>
          <w:rFonts w:eastAsia="Times New Roman" w:cs="Times New Roman"/>
          <w:color w:val="000000"/>
          <w:szCs w:val="24"/>
        </w:rPr>
        <w:t xml:space="preserve">, show </w:t>
      </w:r>
      <w:r w:rsidR="00767DC4">
        <w:rPr>
          <w:rFonts w:eastAsia="Times New Roman" w:cs="Times New Roman"/>
          <w:color w:val="000000"/>
          <w:szCs w:val="24"/>
        </w:rPr>
        <w:t xml:space="preserve">100 </w:t>
      </w:r>
      <w:r w:rsidR="005B60BD" w:rsidRPr="00BC3AFA">
        <w:rPr>
          <w:rFonts w:eastAsia="Times New Roman" w:cs="Times New Roman"/>
          <w:color w:val="000000"/>
          <w:szCs w:val="24"/>
        </w:rPr>
        <w:t>complaints against Undine</w:t>
      </w:r>
      <w:r w:rsidR="00767DC4">
        <w:rPr>
          <w:rFonts w:eastAsia="Times New Roman" w:cs="Times New Roman"/>
          <w:color w:val="000000"/>
          <w:szCs w:val="24"/>
        </w:rPr>
        <w:t>. The Commission’s Customer Protection Division has addressed each of the complaints.</w:t>
      </w:r>
    </w:p>
    <w:p w14:paraId="1CBB1638" w14:textId="2568527F" w:rsidR="00467D2C" w:rsidRPr="005B60BD" w:rsidRDefault="00C34C7A"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5B60BD">
        <w:rPr>
          <w:rFonts w:eastAsia="Times New Roman" w:cs="Times New Roman"/>
          <w:color w:val="000000"/>
          <w:szCs w:val="24"/>
        </w:rPr>
        <w:t>Undine has a sufficient number of licensed operators and the managerial and technical capability to provide adequate and continuous service to the requested service area.</w:t>
      </w:r>
    </w:p>
    <w:p w14:paraId="3CC8CB80" w14:textId="3D6470B7" w:rsidR="00C34C7A" w:rsidRDefault="00C34C7A"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C34C7A">
        <w:rPr>
          <w:rFonts w:eastAsia="Times New Roman" w:cs="Times New Roman"/>
          <w:color w:val="000000"/>
          <w:szCs w:val="24"/>
        </w:rPr>
        <w:t>Undine has an adequate supply of water and is capable of providing drinking water that meets the requirements of chapter 341 of the Texas Health &amp; Safety Code, chapter 13 of the Texas Water Code (TWC), and TCEQ's rules.</w:t>
      </w:r>
    </w:p>
    <w:p w14:paraId="6C49AA18" w14:textId="099C93EE" w:rsidR="009C7A53" w:rsidRDefault="009C7A53" w:rsidP="00031EA4">
      <w:pPr>
        <w:keepNext/>
        <w:spacing w:line="360" w:lineRule="auto"/>
        <w:textAlignment w:val="baseline"/>
        <w:rPr>
          <w:rFonts w:eastAsia="Times New Roman" w:cs="Times New Roman"/>
          <w:color w:val="000000"/>
          <w:szCs w:val="24"/>
        </w:rPr>
      </w:pPr>
      <w:r>
        <w:rPr>
          <w:rFonts w:eastAsia="Times New Roman" w:cs="Times New Roman"/>
          <w:b/>
          <w:i/>
          <w:color w:val="000000"/>
          <w:szCs w:val="24"/>
          <w:u w:val="single"/>
        </w:rPr>
        <w:lastRenderedPageBreak/>
        <w:t>Ability to Serve:  Financial Ability and Stability</w:t>
      </w:r>
    </w:p>
    <w:p w14:paraId="6C1BE5AB" w14:textId="77777777" w:rsidR="002F58EC" w:rsidRDefault="00886BBD"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886BBD">
        <w:rPr>
          <w:rFonts w:eastAsia="Times New Roman" w:cs="Times New Roman"/>
          <w:color w:val="000000"/>
          <w:szCs w:val="24"/>
        </w:rPr>
        <w:t>Undine has filed a Guaranty Agreement between Undine and Undine Group, LLC, which states that Undine Group LLC is capable, available, and willing to cover temporary cash shortages.</w:t>
      </w:r>
    </w:p>
    <w:p w14:paraId="7869A8D4" w14:textId="77777777" w:rsidR="002F58EC" w:rsidRDefault="00886BBD"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886BBD">
        <w:rPr>
          <w:rFonts w:eastAsia="Times New Roman" w:cs="Times New Roman"/>
          <w:color w:val="000000"/>
          <w:szCs w:val="24"/>
        </w:rPr>
        <w:t>Undine Group LLC has a debt service coverage ratio of less than one, satisfying the leverage test. Through their affiliate, Undine satisfies the leverage test as well.</w:t>
      </w:r>
    </w:p>
    <w:p w14:paraId="5405C258" w14:textId="77777777" w:rsidR="002F58EC" w:rsidRDefault="00886BBD"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886BBD">
        <w:rPr>
          <w:rFonts w:eastAsia="Times New Roman" w:cs="Times New Roman"/>
          <w:color w:val="000000"/>
          <w:szCs w:val="24"/>
        </w:rPr>
        <w:t>Undine projects cash shortages in the first of five years of system operations. This loss, along with all other projected losses in all other systems acquired by Undine and affiliates this year, amount to less than Undine' s available cash. Therefore, Undine satisfies the operations test.</w:t>
      </w:r>
    </w:p>
    <w:p w14:paraId="18951BF1" w14:textId="6661E11B" w:rsidR="00886BBD" w:rsidRDefault="00886BBD"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886BBD">
        <w:rPr>
          <w:rFonts w:eastAsia="Times New Roman" w:cs="Times New Roman"/>
          <w:color w:val="000000"/>
          <w:szCs w:val="24"/>
        </w:rPr>
        <w:t>Undine demonstrated adequate financial and managerial capability to provide continuous and adequate service to the requested area.</w:t>
      </w:r>
    </w:p>
    <w:p w14:paraId="0DD0A89C" w14:textId="427DCEB3" w:rsidR="009C7A53" w:rsidRPr="00254467" w:rsidRDefault="009C7A53" w:rsidP="009C7A53">
      <w:pPr>
        <w:spacing w:line="360" w:lineRule="auto"/>
        <w:textAlignment w:val="baseline"/>
        <w:rPr>
          <w:rFonts w:eastAsia="Times New Roman" w:cs="Times New Roman"/>
          <w:b/>
          <w:i/>
          <w:color w:val="000000"/>
          <w:spacing w:val="5"/>
          <w:szCs w:val="24"/>
          <w:u w:val="single"/>
        </w:rPr>
      </w:pPr>
      <w:r w:rsidRPr="00254467">
        <w:rPr>
          <w:rFonts w:eastAsia="Times New Roman" w:cs="Times New Roman"/>
          <w:b/>
          <w:i/>
          <w:color w:val="000000"/>
          <w:spacing w:val="5"/>
          <w:szCs w:val="24"/>
          <w:u w:val="single"/>
        </w:rPr>
        <w:t xml:space="preserve">Financial Assurance  </w:t>
      </w:r>
    </w:p>
    <w:p w14:paraId="18E11A80" w14:textId="6CBAB118" w:rsidR="009C7A53" w:rsidRPr="00400C21" w:rsidRDefault="00302A9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302A99">
        <w:rPr>
          <w:rFonts w:eastAsia="Times New Roman" w:cs="Times New Roman"/>
          <w:color w:val="000000"/>
          <w:spacing w:val="5"/>
          <w:szCs w:val="24"/>
        </w:rPr>
        <w:t xml:space="preserve">Because Undine meets the financial tests, there is no need to require Undine to provide a bond or other </w:t>
      </w:r>
      <w:r w:rsidR="009C7A53" w:rsidRPr="00400C21">
        <w:rPr>
          <w:rFonts w:eastAsia="Times New Roman" w:cs="Times New Roman"/>
          <w:color w:val="000000"/>
          <w:spacing w:val="5"/>
          <w:szCs w:val="24"/>
        </w:rPr>
        <w:t xml:space="preserve">financial assurance to ensure continuous and adequate service. </w:t>
      </w:r>
    </w:p>
    <w:p w14:paraId="0EC27253" w14:textId="6F6F735B" w:rsidR="009C7A53" w:rsidRDefault="009C7A53" w:rsidP="009C7A53">
      <w:pPr>
        <w:tabs>
          <w:tab w:val="right" w:pos="9432"/>
        </w:tabs>
        <w:spacing w:line="360" w:lineRule="auto"/>
        <w:textAlignment w:val="baseline"/>
        <w:rPr>
          <w:rFonts w:eastAsia="Times New Roman" w:cs="Times New Roman"/>
          <w:b/>
          <w:i/>
          <w:color w:val="000000"/>
          <w:spacing w:val="4"/>
          <w:szCs w:val="24"/>
          <w:u w:val="single"/>
        </w:rPr>
      </w:pPr>
      <w:r w:rsidRPr="00EF44CB">
        <w:rPr>
          <w:rFonts w:eastAsia="Times New Roman" w:cs="Times New Roman"/>
          <w:b/>
          <w:i/>
          <w:color w:val="000000"/>
          <w:szCs w:val="24"/>
          <w:u w:val="single"/>
        </w:rPr>
        <w:t>Feasibility of Obtaining Service from Adjacent Retail Public Utility</w:t>
      </w:r>
    </w:p>
    <w:p w14:paraId="4E2DD53A" w14:textId="77777777" w:rsidR="004A1CFD" w:rsidRDefault="004A1CFD" w:rsidP="004A1CFD">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A1CFD">
        <w:rPr>
          <w:rFonts w:eastAsia="Times New Roman" w:cs="Times New Roman"/>
          <w:color w:val="000000"/>
          <w:szCs w:val="24"/>
        </w:rPr>
        <w:t>Undine received a request for service for the requested area from a developer.</w:t>
      </w:r>
    </w:p>
    <w:p w14:paraId="4C310D8E" w14:textId="77777777" w:rsidR="004A1CFD" w:rsidRDefault="004A1CFD" w:rsidP="004A1CFD">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A1CFD">
        <w:rPr>
          <w:rFonts w:eastAsia="Times New Roman" w:cs="Times New Roman"/>
          <w:color w:val="000000"/>
          <w:szCs w:val="24"/>
        </w:rPr>
        <w:t>Undine requested service from neighboring utilities and none of them were able to provide service.</w:t>
      </w:r>
    </w:p>
    <w:p w14:paraId="6D6C746C" w14:textId="7E392F79" w:rsidR="004A1CFD" w:rsidRDefault="004A1CFD" w:rsidP="004A1CFD">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A1CFD">
        <w:rPr>
          <w:rFonts w:eastAsia="Times New Roman" w:cs="Times New Roman"/>
          <w:color w:val="000000"/>
          <w:szCs w:val="24"/>
        </w:rPr>
        <w:t xml:space="preserve">Undine has </w:t>
      </w:r>
      <w:r w:rsidR="0022672F" w:rsidRPr="004A1CFD">
        <w:rPr>
          <w:rFonts w:eastAsia="Times New Roman" w:cs="Times New Roman"/>
          <w:color w:val="000000"/>
          <w:szCs w:val="24"/>
        </w:rPr>
        <w:t xml:space="preserve">TCEQ </w:t>
      </w:r>
      <w:r w:rsidRPr="004A1CFD">
        <w:rPr>
          <w:rFonts w:eastAsia="Times New Roman" w:cs="Times New Roman"/>
          <w:color w:val="000000"/>
          <w:szCs w:val="24"/>
        </w:rPr>
        <w:t>approved plans to build facilities in the requested area to serve future customers and will have sufficient capacity to serve the area.</w:t>
      </w:r>
    </w:p>
    <w:p w14:paraId="137C6F2F" w14:textId="72DF2785" w:rsidR="004A1CFD" w:rsidRPr="007078D4" w:rsidRDefault="004A1CFD" w:rsidP="004A1CFD">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A1CFD">
        <w:rPr>
          <w:rFonts w:eastAsia="Times New Roman" w:cs="Times New Roman"/>
          <w:color w:val="000000"/>
          <w:szCs w:val="24"/>
        </w:rPr>
        <w:t>It is not feasible to obtain service from an adjacent retail public utility in the requested</w:t>
      </w:r>
      <w:r w:rsidR="0086486B">
        <w:rPr>
          <w:rFonts w:eastAsia="Times New Roman" w:cs="Times New Roman"/>
          <w:color w:val="000000"/>
          <w:szCs w:val="24"/>
        </w:rPr>
        <w:t xml:space="preserve"> </w:t>
      </w:r>
      <w:r w:rsidRPr="0086486B">
        <w:rPr>
          <w:rFonts w:eastAsia="Times New Roman" w:cs="Times New Roman"/>
          <w:color w:val="000000"/>
          <w:szCs w:val="24"/>
        </w:rPr>
        <w:t>area.</w:t>
      </w:r>
    </w:p>
    <w:p w14:paraId="635393E1" w14:textId="07117A75" w:rsidR="009C7A53" w:rsidRPr="00254467" w:rsidRDefault="009C7A53" w:rsidP="009C7A53">
      <w:pPr>
        <w:spacing w:line="360" w:lineRule="auto"/>
        <w:textAlignment w:val="baseline"/>
        <w:rPr>
          <w:rFonts w:eastAsia="Times New Roman" w:cs="Times New Roman"/>
          <w:b/>
          <w:i/>
          <w:color w:val="000000"/>
          <w:spacing w:val="5"/>
          <w:szCs w:val="24"/>
          <w:u w:val="single"/>
        </w:rPr>
      </w:pPr>
      <w:bookmarkStart w:id="1" w:name="_Hlk24638561"/>
      <w:r w:rsidRPr="00254467">
        <w:rPr>
          <w:rFonts w:eastAsia="Times New Roman" w:cs="Times New Roman"/>
          <w:b/>
          <w:i/>
          <w:color w:val="000000"/>
          <w:spacing w:val="5"/>
          <w:szCs w:val="24"/>
          <w:u w:val="single"/>
        </w:rPr>
        <w:t>Regionalization or Consolidatio</w:t>
      </w:r>
      <w:r w:rsidR="007078D4">
        <w:rPr>
          <w:rFonts w:eastAsia="Times New Roman" w:cs="Times New Roman"/>
          <w:b/>
          <w:i/>
          <w:color w:val="000000"/>
          <w:spacing w:val="5"/>
          <w:szCs w:val="24"/>
          <w:u w:val="single"/>
        </w:rPr>
        <w:t>n</w:t>
      </w:r>
      <w:r w:rsidRPr="00254467">
        <w:rPr>
          <w:rFonts w:eastAsia="Times New Roman" w:cs="Times New Roman"/>
          <w:b/>
          <w:i/>
          <w:color w:val="000000"/>
          <w:spacing w:val="5"/>
          <w:szCs w:val="24"/>
          <w:u w:val="single"/>
        </w:rPr>
        <w:t xml:space="preserve"> </w:t>
      </w:r>
    </w:p>
    <w:bookmarkEnd w:id="1"/>
    <w:p w14:paraId="39DFF60B" w14:textId="0726F4D9" w:rsidR="004B5EC3" w:rsidRPr="004B5EC3" w:rsidRDefault="004B5EC3" w:rsidP="004B5EC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B5EC3">
        <w:rPr>
          <w:rFonts w:eastAsia="Times New Roman" w:cs="Times New Roman"/>
          <w:color w:val="000000"/>
          <w:szCs w:val="24"/>
        </w:rPr>
        <w:t>Service was requested from neighboring utilities and none of them responded to the request to provide service. TCEQ has approved plans for Undine to build facilities in the requested area to serve future customers and will have sufficient capacity to serve the area. Therefore, concerns of regionalization or consolidation do not apply.</w:t>
      </w:r>
    </w:p>
    <w:p w14:paraId="45792C3E" w14:textId="62DA0BEB" w:rsidR="009C7A53" w:rsidRPr="003B72CA" w:rsidRDefault="009C7A53" w:rsidP="009C7A53">
      <w:pPr>
        <w:spacing w:line="360" w:lineRule="auto"/>
        <w:textAlignment w:val="baseline"/>
        <w:rPr>
          <w:rFonts w:eastAsia="Times New Roman" w:cs="Times New Roman"/>
          <w:b/>
          <w:i/>
          <w:color w:val="000000"/>
          <w:spacing w:val="5"/>
          <w:szCs w:val="24"/>
          <w:u w:val="single"/>
        </w:rPr>
      </w:pPr>
      <w:r w:rsidRPr="003B72CA">
        <w:rPr>
          <w:rFonts w:eastAsia="Times New Roman" w:cs="Times New Roman"/>
          <w:b/>
          <w:i/>
          <w:color w:val="000000"/>
          <w:spacing w:val="5"/>
          <w:szCs w:val="24"/>
          <w:u w:val="single"/>
        </w:rPr>
        <w:t>Environmental Integrity</w:t>
      </w:r>
      <w:r w:rsidR="00F57292">
        <w:rPr>
          <w:rFonts w:eastAsia="Times New Roman" w:cs="Times New Roman"/>
          <w:b/>
          <w:i/>
          <w:color w:val="000000"/>
          <w:spacing w:val="5"/>
          <w:szCs w:val="24"/>
          <w:u w:val="single"/>
        </w:rPr>
        <w:t xml:space="preserve"> and Effect on the Land</w:t>
      </w:r>
    </w:p>
    <w:p w14:paraId="5F749CF1" w14:textId="0DC723E8" w:rsidR="00CE0E93" w:rsidRPr="00F350EC" w:rsidRDefault="00CE0E93" w:rsidP="00CE0E93">
      <w:pPr>
        <w:numPr>
          <w:ilvl w:val="0"/>
          <w:numId w:val="2"/>
        </w:numPr>
        <w:tabs>
          <w:tab w:val="clear" w:pos="648"/>
          <w:tab w:val="left" w:pos="720"/>
        </w:tabs>
        <w:spacing w:line="360" w:lineRule="auto"/>
        <w:ind w:left="720" w:hanging="720"/>
        <w:textAlignment w:val="baseline"/>
        <w:rPr>
          <w:rFonts w:eastAsia="Times New Roman" w:cs="Times New Roman"/>
          <w:b/>
          <w:i/>
          <w:color w:val="000000"/>
          <w:spacing w:val="5"/>
          <w:szCs w:val="24"/>
          <w:u w:val="single"/>
        </w:rPr>
      </w:pPr>
      <w:r w:rsidRPr="00CE0E93">
        <w:rPr>
          <w:rFonts w:eastAsia="Times New Roman" w:cs="Times New Roman"/>
          <w:bCs/>
          <w:iCs/>
          <w:color w:val="000000"/>
          <w:spacing w:val="5"/>
          <w:szCs w:val="24"/>
        </w:rPr>
        <w:t>The environmental integrity and effect on the land will be minimally affected as facilities are constructed to provide service to the requested area.</w:t>
      </w:r>
    </w:p>
    <w:p w14:paraId="3875EBB7" w14:textId="35D708C5" w:rsidR="00F350EC" w:rsidRPr="00F350EC" w:rsidRDefault="00F350EC" w:rsidP="00CE0E93">
      <w:pPr>
        <w:numPr>
          <w:ilvl w:val="0"/>
          <w:numId w:val="2"/>
        </w:numPr>
        <w:tabs>
          <w:tab w:val="clear" w:pos="648"/>
          <w:tab w:val="left" w:pos="720"/>
        </w:tabs>
        <w:spacing w:line="360" w:lineRule="auto"/>
        <w:ind w:left="720" w:hanging="720"/>
        <w:textAlignment w:val="baseline"/>
        <w:rPr>
          <w:rFonts w:eastAsia="Times New Roman" w:cs="Times New Roman"/>
          <w:bCs/>
          <w:iCs/>
          <w:color w:val="000000"/>
          <w:spacing w:val="5"/>
          <w:szCs w:val="24"/>
        </w:rPr>
      </w:pPr>
      <w:r w:rsidRPr="00F350EC">
        <w:rPr>
          <w:rFonts w:eastAsia="Times New Roman" w:cs="Times New Roman"/>
          <w:bCs/>
          <w:iCs/>
          <w:color w:val="000000"/>
          <w:spacing w:val="5"/>
          <w:szCs w:val="24"/>
        </w:rPr>
        <w:lastRenderedPageBreak/>
        <w:t>Where new construction is planned, proper construction protocols will be followed to ensure that the environmental integrity of the land will not be disrupted or negatively affected to such a degree that the application should not be granted.</w:t>
      </w:r>
    </w:p>
    <w:p w14:paraId="2FFE10C6" w14:textId="4CF0E6A6" w:rsidR="009C7A53" w:rsidRDefault="009C7A53" w:rsidP="009C7A53">
      <w:pPr>
        <w:spacing w:line="360" w:lineRule="auto"/>
        <w:textAlignment w:val="baseline"/>
        <w:rPr>
          <w:rFonts w:eastAsia="Times New Roman" w:cs="Times New Roman"/>
          <w:b/>
          <w:i/>
          <w:color w:val="000000"/>
          <w:spacing w:val="4"/>
          <w:szCs w:val="24"/>
          <w:u w:val="single"/>
        </w:rPr>
      </w:pPr>
      <w:r w:rsidRPr="003B72CA">
        <w:rPr>
          <w:rFonts w:eastAsia="Times New Roman" w:cs="Times New Roman"/>
          <w:b/>
          <w:i/>
          <w:color w:val="000000"/>
          <w:spacing w:val="11"/>
          <w:szCs w:val="24"/>
          <w:u w:val="single"/>
        </w:rPr>
        <w:t xml:space="preserve">Improvement </w:t>
      </w:r>
      <w:r>
        <w:rPr>
          <w:rFonts w:eastAsia="Times New Roman" w:cs="Times New Roman"/>
          <w:b/>
          <w:i/>
          <w:color w:val="000000"/>
          <w:spacing w:val="11"/>
          <w:szCs w:val="24"/>
          <w:u w:val="single"/>
        </w:rPr>
        <w:t>of</w:t>
      </w:r>
      <w:r w:rsidRPr="003B72CA">
        <w:rPr>
          <w:rFonts w:eastAsia="Times New Roman" w:cs="Times New Roman"/>
          <w:b/>
          <w:i/>
          <w:color w:val="000000"/>
          <w:spacing w:val="11"/>
          <w:szCs w:val="24"/>
          <w:u w:val="single"/>
        </w:rPr>
        <w:t xml:space="preserve"> Service or Lowering Cost to Consume</w:t>
      </w:r>
      <w:r w:rsidR="00F350EC">
        <w:rPr>
          <w:rFonts w:eastAsia="Times New Roman" w:cs="Times New Roman"/>
          <w:b/>
          <w:i/>
          <w:color w:val="000000"/>
          <w:spacing w:val="11"/>
          <w:szCs w:val="24"/>
          <w:u w:val="single"/>
        </w:rPr>
        <w:t>rs</w:t>
      </w:r>
    </w:p>
    <w:p w14:paraId="77039A56" w14:textId="5CEF06AF" w:rsidR="007E4049" w:rsidRPr="007E4049" w:rsidRDefault="007E4049" w:rsidP="007E4049">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sidRPr="007E4049">
        <w:rPr>
          <w:rFonts w:eastAsia="Times New Roman" w:cs="Times New Roman"/>
          <w:color w:val="000000"/>
          <w:spacing w:val="4"/>
          <w:szCs w:val="24"/>
        </w:rPr>
        <w:t>Future residents of the planned development in the requested area will have water service.</w:t>
      </w:r>
    </w:p>
    <w:p w14:paraId="76B9D9DC" w14:textId="098B3EA2" w:rsidR="009C7A53" w:rsidRDefault="009C7A53" w:rsidP="00987BCF">
      <w:pPr>
        <w:keepNext/>
        <w:spacing w:line="360" w:lineRule="auto"/>
        <w:textAlignment w:val="baseline"/>
        <w:rPr>
          <w:rFonts w:eastAsia="Times New Roman" w:cs="Times New Roman"/>
          <w:color w:val="000000"/>
          <w:spacing w:val="4"/>
          <w:szCs w:val="24"/>
        </w:rPr>
      </w:pPr>
      <w:r>
        <w:rPr>
          <w:rFonts w:eastAsia="Times New Roman" w:cs="Times New Roman"/>
          <w:b/>
          <w:i/>
          <w:color w:val="000000"/>
          <w:spacing w:val="4"/>
          <w:szCs w:val="24"/>
          <w:u w:val="single"/>
        </w:rPr>
        <w:t>Tariff</w:t>
      </w:r>
      <w:r w:rsidR="00B65150">
        <w:rPr>
          <w:rFonts w:eastAsia="Times New Roman" w:cs="Times New Roman"/>
          <w:b/>
          <w:i/>
          <w:color w:val="000000"/>
          <w:spacing w:val="4"/>
          <w:szCs w:val="24"/>
          <w:u w:val="single"/>
        </w:rPr>
        <w:t>, Certificate,</w:t>
      </w:r>
      <w:r>
        <w:rPr>
          <w:rFonts w:eastAsia="Times New Roman" w:cs="Times New Roman"/>
          <w:b/>
          <w:i/>
          <w:color w:val="000000"/>
          <w:spacing w:val="4"/>
          <w:szCs w:val="24"/>
          <w:u w:val="single"/>
        </w:rPr>
        <w:t xml:space="preserve"> and Map</w:t>
      </w:r>
    </w:p>
    <w:p w14:paraId="52E7C9FA" w14:textId="1CA02C37" w:rsidR="009C7A53" w:rsidRDefault="009C7A53" w:rsidP="00987BCF">
      <w:pPr>
        <w:keepNext/>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w:t>
      </w:r>
      <w:r w:rsidR="007E4049">
        <w:rPr>
          <w:rFonts w:eastAsia="Times New Roman" w:cs="Times New Roman"/>
          <w:color w:val="000000"/>
          <w:spacing w:val="4"/>
          <w:szCs w:val="24"/>
        </w:rPr>
        <w:t>October 27</w:t>
      </w:r>
      <w:r w:rsidR="00BD5A9E">
        <w:rPr>
          <w:rFonts w:eastAsia="Times New Roman" w:cs="Times New Roman"/>
          <w:color w:val="000000"/>
          <w:spacing w:val="4"/>
          <w:szCs w:val="24"/>
        </w:rPr>
        <w:t>, 2022</w:t>
      </w:r>
      <w:r>
        <w:rPr>
          <w:rFonts w:eastAsia="Times New Roman" w:cs="Times New Roman"/>
          <w:color w:val="000000"/>
          <w:spacing w:val="4"/>
          <w:szCs w:val="24"/>
        </w:rPr>
        <w:t>, Commission Staff emailed to Undine the proposed final map, revised certificate, and proposed tariff related to this docket.</w:t>
      </w:r>
    </w:p>
    <w:p w14:paraId="02167E9B" w14:textId="36AAE704" w:rsidR="009C7A53" w:rsidRDefault="009C7A53" w:rsidP="00F80C3C">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w:t>
      </w:r>
      <w:r w:rsidR="007B3C8A">
        <w:rPr>
          <w:rFonts w:eastAsia="Times New Roman" w:cs="Times New Roman"/>
          <w:color w:val="000000"/>
          <w:spacing w:val="4"/>
          <w:szCs w:val="24"/>
        </w:rPr>
        <w:t>November 8</w:t>
      </w:r>
      <w:r>
        <w:rPr>
          <w:rFonts w:eastAsia="Times New Roman" w:cs="Times New Roman"/>
          <w:color w:val="000000"/>
          <w:spacing w:val="4"/>
          <w:szCs w:val="24"/>
        </w:rPr>
        <w:t>, 20</w:t>
      </w:r>
      <w:r w:rsidR="00F80C3C">
        <w:rPr>
          <w:rFonts w:eastAsia="Times New Roman" w:cs="Times New Roman"/>
          <w:color w:val="000000"/>
          <w:spacing w:val="4"/>
          <w:szCs w:val="24"/>
        </w:rPr>
        <w:t>22</w:t>
      </w:r>
      <w:r>
        <w:rPr>
          <w:rFonts w:eastAsia="Times New Roman" w:cs="Times New Roman"/>
          <w:color w:val="000000"/>
          <w:spacing w:val="4"/>
          <w:szCs w:val="24"/>
        </w:rPr>
        <w:t xml:space="preserve">, Undine filed the consent form concurring with the proposed final map, the revised certificate, and the proposed tariff. </w:t>
      </w:r>
    </w:p>
    <w:p w14:paraId="3403A087"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The final proposed map, revised certificate, and proposed tariff were filed as attachments to the joint motion to admit evidence and proposed notice of approval.</w:t>
      </w:r>
    </w:p>
    <w:p w14:paraId="0D35BAB7" w14:textId="77777777" w:rsidR="009C7A53" w:rsidRDefault="009C7A53" w:rsidP="009C7A53">
      <w:pPr>
        <w:spacing w:line="360" w:lineRule="auto"/>
        <w:textAlignment w:val="baseline"/>
        <w:rPr>
          <w:rFonts w:eastAsia="Times New Roman" w:cs="Times New Roman"/>
          <w:color w:val="000000"/>
          <w:szCs w:val="24"/>
        </w:rPr>
      </w:pPr>
      <w:r>
        <w:rPr>
          <w:rFonts w:eastAsia="Times New Roman" w:cs="Times New Roman"/>
          <w:b/>
          <w:i/>
          <w:color w:val="000000"/>
          <w:szCs w:val="24"/>
          <w:u w:val="single"/>
        </w:rPr>
        <w:t>Informal Disposition</w:t>
      </w:r>
    </w:p>
    <w:p w14:paraId="6148BB65"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More than 15 days have passed since the completion of notice provided in this docket</w:t>
      </w:r>
    </w:p>
    <w:p w14:paraId="3E4A0562"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No person filed a protest or motion to intervene.</w:t>
      </w:r>
    </w:p>
    <w:p w14:paraId="38BD4576" w14:textId="4EA13C08"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Undine and Commission Staff are the only parties to this proceeding.</w:t>
      </w:r>
    </w:p>
    <w:p w14:paraId="501E96EF"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No party requested a hearing and no hearing is needed.</w:t>
      </w:r>
    </w:p>
    <w:p w14:paraId="40912B36"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Commission Staff recommended approval of the application.</w:t>
      </w:r>
    </w:p>
    <w:p w14:paraId="1C338F09" w14:textId="77777777" w:rsidR="009C7A53" w:rsidRPr="001F66B1"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The decision is not adverse to any party.</w:t>
      </w:r>
    </w:p>
    <w:p w14:paraId="01030CA3" w14:textId="77777777" w:rsidR="009C7A53" w:rsidRPr="003B72CA" w:rsidRDefault="009C7A53" w:rsidP="009C7A53">
      <w:pPr>
        <w:spacing w:line="360" w:lineRule="auto"/>
        <w:jc w:val="center"/>
        <w:textAlignment w:val="baseline"/>
        <w:rPr>
          <w:rFonts w:eastAsia="Times New Roman" w:cs="Times New Roman"/>
          <w:b/>
          <w:color w:val="000000"/>
          <w:spacing w:val="2"/>
          <w:szCs w:val="24"/>
        </w:rPr>
      </w:pPr>
      <w:r w:rsidRPr="003B72CA">
        <w:rPr>
          <w:rFonts w:eastAsia="Times New Roman" w:cs="Times New Roman"/>
          <w:b/>
          <w:color w:val="000000"/>
          <w:spacing w:val="2"/>
          <w:szCs w:val="24"/>
        </w:rPr>
        <w:t>I</w:t>
      </w:r>
      <w:r>
        <w:rPr>
          <w:rFonts w:eastAsia="Times New Roman" w:cs="Times New Roman"/>
          <w:b/>
          <w:color w:val="000000"/>
          <w:spacing w:val="2"/>
          <w:szCs w:val="24"/>
        </w:rPr>
        <w:t>I.</w:t>
      </w:r>
      <w:r w:rsidRPr="003B72CA">
        <w:rPr>
          <w:rFonts w:eastAsia="Times New Roman" w:cs="Times New Roman"/>
          <w:b/>
          <w:color w:val="000000"/>
          <w:spacing w:val="2"/>
          <w:szCs w:val="24"/>
        </w:rPr>
        <w:tab/>
        <w:t>Conclusions of Law</w:t>
      </w:r>
    </w:p>
    <w:p w14:paraId="6D087DD0" w14:textId="77777777" w:rsidR="009C7A53" w:rsidRDefault="009C7A53" w:rsidP="009C7A53">
      <w:pPr>
        <w:spacing w:line="360" w:lineRule="auto"/>
        <w:ind w:left="720" w:hanging="720"/>
        <w:textAlignment w:val="baseline"/>
        <w:rPr>
          <w:rFonts w:eastAsia="Times New Roman" w:cs="Times New Roman"/>
          <w:color w:val="000000"/>
          <w:spacing w:val="3"/>
          <w:szCs w:val="24"/>
        </w:rPr>
      </w:pPr>
      <w:r>
        <w:rPr>
          <w:rFonts w:eastAsia="Times New Roman" w:cs="Times New Roman"/>
          <w:color w:val="000000"/>
          <w:spacing w:val="3"/>
          <w:szCs w:val="24"/>
        </w:rPr>
        <w:tab/>
      </w:r>
      <w:r w:rsidRPr="003B72CA">
        <w:rPr>
          <w:rFonts w:eastAsia="Times New Roman" w:cs="Times New Roman"/>
          <w:color w:val="000000"/>
          <w:spacing w:val="3"/>
          <w:szCs w:val="24"/>
        </w:rPr>
        <w:t>The Commission makes the following conclusions of law.</w:t>
      </w:r>
    </w:p>
    <w:p w14:paraId="79CF8208" w14:textId="7948C48F"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 xml:space="preserve">The Commission has jurisdiction over this proceeding under Texas Water Code (TWC) </w:t>
      </w:r>
      <w:r>
        <w:rPr>
          <w:szCs w:val="24"/>
        </w:rPr>
        <w:t xml:space="preserve"> </w:t>
      </w:r>
      <w:r w:rsidR="007C58A5" w:rsidRPr="007C58A5">
        <w:rPr>
          <w:szCs w:val="24"/>
        </w:rPr>
        <w:t>§§ 13.041, 13.241, 13.244, and 13.246.</w:t>
      </w:r>
      <w:r>
        <w:rPr>
          <w:szCs w:val="24"/>
        </w:rPr>
        <w:t xml:space="preserve">             </w:t>
      </w:r>
    </w:p>
    <w:p w14:paraId="28BC60D2" w14:textId="249F7805" w:rsidR="009C7A53" w:rsidRDefault="009C7A53" w:rsidP="009C7A53">
      <w:pPr>
        <w:numPr>
          <w:ilvl w:val="0"/>
          <w:numId w:val="5"/>
        </w:numPr>
        <w:tabs>
          <w:tab w:val="clear" w:pos="648"/>
        </w:tabs>
        <w:spacing w:line="360" w:lineRule="auto"/>
        <w:ind w:left="720" w:hanging="720"/>
        <w:textAlignment w:val="baseline"/>
        <w:rPr>
          <w:szCs w:val="24"/>
        </w:rPr>
      </w:pPr>
      <w:r>
        <w:rPr>
          <w:szCs w:val="24"/>
        </w:rPr>
        <w:t xml:space="preserve">Undine </w:t>
      </w:r>
      <w:r w:rsidR="00B35C39">
        <w:rPr>
          <w:szCs w:val="24"/>
        </w:rPr>
        <w:t xml:space="preserve">is a </w:t>
      </w:r>
      <w:r w:rsidRPr="00684D22">
        <w:rPr>
          <w:szCs w:val="24"/>
        </w:rPr>
        <w:t>retail public utilit</w:t>
      </w:r>
      <w:r w:rsidR="00B35C39">
        <w:rPr>
          <w:szCs w:val="24"/>
        </w:rPr>
        <w:t>y</w:t>
      </w:r>
      <w:r w:rsidRPr="00684D22">
        <w:rPr>
          <w:szCs w:val="24"/>
        </w:rPr>
        <w:t xml:space="preserve"> as defined by TWC §</w:t>
      </w:r>
      <w:r>
        <w:rPr>
          <w:szCs w:val="24"/>
        </w:rPr>
        <w:t xml:space="preserve"> </w:t>
      </w:r>
      <w:r w:rsidRPr="00684D22">
        <w:rPr>
          <w:szCs w:val="24"/>
        </w:rPr>
        <w:t>13.002(19) and 16 Texas Administrative Code (TAC) §</w:t>
      </w:r>
      <w:r>
        <w:rPr>
          <w:szCs w:val="24"/>
        </w:rPr>
        <w:t xml:space="preserve"> </w:t>
      </w:r>
      <w:r w:rsidRPr="00684D22">
        <w:rPr>
          <w:szCs w:val="24"/>
        </w:rPr>
        <w:t>24.3(</w:t>
      </w:r>
      <w:r w:rsidR="007A22BA">
        <w:rPr>
          <w:szCs w:val="24"/>
        </w:rPr>
        <w:t>31</w:t>
      </w:r>
      <w:r w:rsidRPr="00684D22">
        <w:rPr>
          <w:szCs w:val="24"/>
        </w:rPr>
        <w:t>).</w:t>
      </w:r>
    </w:p>
    <w:p w14:paraId="6D52F787" w14:textId="1508C666" w:rsidR="003052EA" w:rsidRPr="00684D22" w:rsidRDefault="003052EA" w:rsidP="009C7A53">
      <w:pPr>
        <w:numPr>
          <w:ilvl w:val="0"/>
          <w:numId w:val="5"/>
        </w:numPr>
        <w:tabs>
          <w:tab w:val="clear" w:pos="648"/>
        </w:tabs>
        <w:spacing w:line="360" w:lineRule="auto"/>
        <w:ind w:left="720" w:hanging="720"/>
        <w:textAlignment w:val="baseline"/>
        <w:rPr>
          <w:szCs w:val="24"/>
        </w:rPr>
      </w:pPr>
      <w:r w:rsidRPr="003052EA">
        <w:rPr>
          <w:szCs w:val="24"/>
        </w:rPr>
        <w:t>Undine's application meets the requirements of TWC § 13.244 and 16 TAC § 24.227.</w:t>
      </w:r>
    </w:p>
    <w:p w14:paraId="5DDB3220" w14:textId="77C8AE77"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Public notice of the application was provided as required by TWC §</w:t>
      </w:r>
      <w:r>
        <w:rPr>
          <w:szCs w:val="24"/>
        </w:rPr>
        <w:t xml:space="preserve"> </w:t>
      </w:r>
      <w:r w:rsidR="003052EA" w:rsidRPr="003052EA">
        <w:rPr>
          <w:szCs w:val="24"/>
        </w:rPr>
        <w:t>13.246 and 16 TAC § 24.235.</w:t>
      </w:r>
    </w:p>
    <w:p w14:paraId="669045C8" w14:textId="3C9CD8A9" w:rsidR="009C7A53" w:rsidRPr="00684D22" w:rsidRDefault="009C7A53" w:rsidP="00B35C39">
      <w:pPr>
        <w:numPr>
          <w:ilvl w:val="0"/>
          <w:numId w:val="5"/>
        </w:numPr>
        <w:tabs>
          <w:tab w:val="clear" w:pos="648"/>
        </w:tabs>
        <w:spacing w:line="360" w:lineRule="auto"/>
        <w:ind w:left="720" w:hanging="720"/>
        <w:textAlignment w:val="baseline"/>
        <w:rPr>
          <w:szCs w:val="24"/>
        </w:rPr>
      </w:pPr>
      <w:r w:rsidRPr="00684D22">
        <w:rPr>
          <w:szCs w:val="24"/>
        </w:rPr>
        <w:lastRenderedPageBreak/>
        <w:t xml:space="preserve">The Commission processed the application </w:t>
      </w:r>
      <w:r>
        <w:rPr>
          <w:szCs w:val="24"/>
        </w:rPr>
        <w:t>as required by the</w:t>
      </w:r>
      <w:r w:rsidRPr="00684D22">
        <w:rPr>
          <w:szCs w:val="24"/>
        </w:rPr>
        <w:t xml:space="preserve"> TWC</w:t>
      </w:r>
      <w:r>
        <w:rPr>
          <w:szCs w:val="24"/>
        </w:rPr>
        <w:t>, the Administrative Procedure Act,</w:t>
      </w:r>
      <w:r>
        <w:rPr>
          <w:rStyle w:val="FootnoteReference"/>
          <w:szCs w:val="24"/>
        </w:rPr>
        <w:footnoteReference w:id="1"/>
      </w:r>
      <w:r>
        <w:rPr>
          <w:szCs w:val="24"/>
        </w:rPr>
        <w:t xml:space="preserve"> and Commission Rules</w:t>
      </w:r>
      <w:r w:rsidRPr="00684D22">
        <w:rPr>
          <w:szCs w:val="24"/>
        </w:rPr>
        <w:t>.</w:t>
      </w:r>
    </w:p>
    <w:p w14:paraId="47D1FE3F" w14:textId="75FC0F2D"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 xml:space="preserve">After consideration of the factors in </w:t>
      </w:r>
      <w:r w:rsidRPr="00684D22">
        <w:rPr>
          <w:szCs w:val="24"/>
        </w:rPr>
        <w:t>TWC §</w:t>
      </w:r>
      <w:r>
        <w:rPr>
          <w:szCs w:val="24"/>
        </w:rPr>
        <w:t xml:space="preserve"> </w:t>
      </w:r>
      <w:r w:rsidRPr="00684D22">
        <w:rPr>
          <w:szCs w:val="24"/>
        </w:rPr>
        <w:t>13.</w:t>
      </w:r>
      <w:r>
        <w:rPr>
          <w:szCs w:val="24"/>
        </w:rPr>
        <w:t>246(c)</w:t>
      </w:r>
      <w:r w:rsidR="000A1932" w:rsidRPr="000A1932">
        <w:t xml:space="preserve"> </w:t>
      </w:r>
      <w:r w:rsidR="000A1932" w:rsidRPr="000A1932">
        <w:rPr>
          <w:szCs w:val="24"/>
        </w:rPr>
        <w:t>and 16 TAC § 24.227(e),</w:t>
      </w:r>
      <w:r>
        <w:rPr>
          <w:szCs w:val="24"/>
        </w:rPr>
        <w:t xml:space="preserve"> Undine</w:t>
      </w:r>
      <w:r w:rsidRPr="00684D22">
        <w:rPr>
          <w:szCs w:val="24"/>
        </w:rPr>
        <w:t xml:space="preserve"> has demonstrated adequate financial, managerial, and technical capability for providing adequate and continuous service to the requested area</w:t>
      </w:r>
      <w:r w:rsidR="005E6D44" w:rsidRPr="005E6D44">
        <w:rPr>
          <w:szCs w:val="24"/>
        </w:rPr>
        <w:t>, as required by TWC § 13.241 and 16 TAC § 24.227.</w:t>
      </w:r>
    </w:p>
    <w:p w14:paraId="7178CCC7" w14:textId="0899565A" w:rsidR="00167A71" w:rsidRDefault="00167A71" w:rsidP="006C0961">
      <w:pPr>
        <w:numPr>
          <w:ilvl w:val="0"/>
          <w:numId w:val="5"/>
        </w:numPr>
        <w:tabs>
          <w:tab w:val="clear" w:pos="648"/>
        </w:tabs>
        <w:spacing w:line="360" w:lineRule="auto"/>
        <w:ind w:left="720" w:hanging="720"/>
        <w:textAlignment w:val="baseline"/>
        <w:rPr>
          <w:szCs w:val="24"/>
        </w:rPr>
      </w:pPr>
      <w:r w:rsidRPr="00167A71">
        <w:rPr>
          <w:szCs w:val="24"/>
        </w:rPr>
        <w:t>Undine has access to an adequate supply of water to serve the requested area and its existing certificated service areas, and its public water system is capable of providing water that meets the requirements of chapter 341 of the Texas Health and Safety Code, chapter 13 of the TWC, and the rules of the TCEQ in accordance with TWC § 13.241(b) and 16 TAC § 24.227(a)(1).</w:t>
      </w:r>
    </w:p>
    <w:p w14:paraId="617A5AF4" w14:textId="77777777" w:rsidR="00B266E7" w:rsidRDefault="00B266E7" w:rsidP="006C0961">
      <w:pPr>
        <w:numPr>
          <w:ilvl w:val="0"/>
          <w:numId w:val="5"/>
        </w:numPr>
        <w:tabs>
          <w:tab w:val="clear" w:pos="648"/>
        </w:tabs>
        <w:spacing w:line="360" w:lineRule="auto"/>
        <w:ind w:left="720" w:hanging="720"/>
        <w:textAlignment w:val="baseline"/>
        <w:rPr>
          <w:szCs w:val="24"/>
        </w:rPr>
      </w:pPr>
      <w:r w:rsidRPr="00B266E7">
        <w:rPr>
          <w:szCs w:val="24"/>
        </w:rPr>
        <w:t>After consideration of TWC § 13.241(d) and 16 TAC § 24.277(b), regionalization or consolidation is not feasible, because no neighboring utilities have the facilities needed to provide service to the requested area.</w:t>
      </w:r>
    </w:p>
    <w:p w14:paraId="4480A8C0" w14:textId="43D1C4DE" w:rsidR="00B266E7" w:rsidRDefault="00B266E7" w:rsidP="006C0961">
      <w:pPr>
        <w:numPr>
          <w:ilvl w:val="0"/>
          <w:numId w:val="5"/>
        </w:numPr>
        <w:tabs>
          <w:tab w:val="clear" w:pos="648"/>
        </w:tabs>
        <w:spacing w:line="360" w:lineRule="auto"/>
        <w:ind w:left="720" w:hanging="720"/>
        <w:textAlignment w:val="baseline"/>
        <w:rPr>
          <w:szCs w:val="24"/>
        </w:rPr>
      </w:pPr>
      <w:r w:rsidRPr="00B266E7">
        <w:rPr>
          <w:szCs w:val="24"/>
        </w:rPr>
        <w:t>It is not necessary for Undine to provide a bond or other financial assurance under TWC 13.246(d) or 16 TAC § 24.227(f).</w:t>
      </w:r>
    </w:p>
    <w:p w14:paraId="2D87998F" w14:textId="5A4EC39E" w:rsidR="009C7A53" w:rsidRPr="00684D22" w:rsidRDefault="009C7A53" w:rsidP="006C0961">
      <w:pPr>
        <w:numPr>
          <w:ilvl w:val="0"/>
          <w:numId w:val="5"/>
        </w:numPr>
        <w:tabs>
          <w:tab w:val="clear" w:pos="648"/>
        </w:tabs>
        <w:spacing w:line="360" w:lineRule="auto"/>
        <w:ind w:left="720" w:hanging="720"/>
        <w:textAlignment w:val="baseline"/>
        <w:rPr>
          <w:szCs w:val="24"/>
        </w:rPr>
      </w:pPr>
      <w:r>
        <w:rPr>
          <w:szCs w:val="24"/>
        </w:rPr>
        <w:t xml:space="preserve">Undine </w:t>
      </w:r>
      <w:r w:rsidR="00B35C39">
        <w:rPr>
          <w:szCs w:val="24"/>
        </w:rPr>
        <w:t xml:space="preserve">has </w:t>
      </w:r>
      <w:r w:rsidRPr="00684D22">
        <w:rPr>
          <w:szCs w:val="24"/>
        </w:rPr>
        <w:t xml:space="preserve">demonstrated that the </w:t>
      </w:r>
      <w:r w:rsidR="00B35C39">
        <w:rPr>
          <w:szCs w:val="24"/>
        </w:rPr>
        <w:t xml:space="preserve">amendment of its certificate of convenience and necessity </w:t>
      </w:r>
      <w:r w:rsidRPr="00684D22">
        <w:rPr>
          <w:szCs w:val="24"/>
        </w:rPr>
        <w:t xml:space="preserve">will serve the public interest and is necessary for the service, accommodation, convenience, or safety of the </w:t>
      </w:r>
      <w:r w:rsidR="00134701" w:rsidRPr="00134701">
        <w:rPr>
          <w:szCs w:val="24"/>
        </w:rPr>
        <w:t>public, as required by TWC § 13.246(b) and 16 TAC §24.227.</w:t>
      </w:r>
    </w:p>
    <w:p w14:paraId="461ABD78" w14:textId="50EA0F0A"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Undine</w:t>
      </w:r>
      <w:r w:rsidRPr="00684D22">
        <w:rPr>
          <w:szCs w:val="24"/>
        </w:rPr>
        <w:t xml:space="preserve"> must record a certified copy of the certificate granted and map approved by this Notice of Approval, along with a boundary description of the service area, in the real property records of </w:t>
      </w:r>
      <w:r w:rsidR="00901360">
        <w:rPr>
          <w:szCs w:val="24"/>
        </w:rPr>
        <w:t>Jackson</w:t>
      </w:r>
      <w:r w:rsidR="006C0961">
        <w:rPr>
          <w:szCs w:val="24"/>
        </w:rPr>
        <w:t xml:space="preserve"> </w:t>
      </w:r>
      <w:r w:rsidRPr="00684D22">
        <w:rPr>
          <w:szCs w:val="24"/>
        </w:rPr>
        <w:t xml:space="preserve">County within 31 days of receiving this Notice of Approval and submit to the Commission evidence of the recording. </w:t>
      </w:r>
      <w:r>
        <w:rPr>
          <w:szCs w:val="24"/>
        </w:rPr>
        <w:t xml:space="preserve"> </w:t>
      </w:r>
      <w:r w:rsidRPr="00684D22">
        <w:rPr>
          <w:szCs w:val="24"/>
        </w:rPr>
        <w:t>TWC §13.257(r), (s).</w:t>
      </w:r>
    </w:p>
    <w:p w14:paraId="0AE3791E" w14:textId="77777777" w:rsidR="009C7A53" w:rsidRDefault="009C7A53" w:rsidP="009C7A53">
      <w:pPr>
        <w:numPr>
          <w:ilvl w:val="0"/>
          <w:numId w:val="5"/>
        </w:numPr>
        <w:tabs>
          <w:tab w:val="clear" w:pos="648"/>
        </w:tabs>
        <w:spacing w:line="360" w:lineRule="auto"/>
        <w:ind w:left="720" w:hanging="720"/>
        <w:textAlignment w:val="baseline"/>
        <w:rPr>
          <w:szCs w:val="24"/>
        </w:rPr>
      </w:pPr>
      <w:r w:rsidRPr="00684D22">
        <w:rPr>
          <w:szCs w:val="24"/>
        </w:rPr>
        <w:t>The requirements for informal disposition under 16 TAC §22.35 have been met in this proceeding.</w:t>
      </w:r>
    </w:p>
    <w:p w14:paraId="53AA232D" w14:textId="77777777" w:rsidR="009C7A53" w:rsidRPr="003B72CA" w:rsidRDefault="009C7A53" w:rsidP="009C7A53">
      <w:pPr>
        <w:spacing w:line="360" w:lineRule="auto"/>
        <w:jc w:val="center"/>
        <w:textAlignment w:val="baseline"/>
        <w:rPr>
          <w:rFonts w:eastAsia="Times New Roman" w:cs="Times New Roman"/>
          <w:b/>
          <w:color w:val="000000"/>
          <w:spacing w:val="9"/>
          <w:szCs w:val="24"/>
        </w:rPr>
      </w:pPr>
      <w:r w:rsidRPr="003B72CA">
        <w:rPr>
          <w:rFonts w:eastAsia="Times New Roman" w:cs="Times New Roman"/>
          <w:b/>
          <w:color w:val="000000"/>
          <w:spacing w:val="9"/>
          <w:szCs w:val="24"/>
        </w:rPr>
        <w:t xml:space="preserve">III. </w:t>
      </w:r>
      <w:r>
        <w:rPr>
          <w:rFonts w:eastAsia="Times New Roman" w:cs="Times New Roman"/>
          <w:b/>
          <w:color w:val="000000"/>
          <w:spacing w:val="9"/>
          <w:szCs w:val="24"/>
        </w:rPr>
        <w:tab/>
      </w:r>
      <w:r w:rsidRPr="003B72CA">
        <w:rPr>
          <w:rFonts w:eastAsia="Times New Roman" w:cs="Times New Roman"/>
          <w:b/>
          <w:color w:val="000000"/>
          <w:spacing w:val="9"/>
          <w:szCs w:val="24"/>
        </w:rPr>
        <w:t>Ordering Paragraphs</w:t>
      </w:r>
    </w:p>
    <w:p w14:paraId="411466CA" w14:textId="77777777" w:rsidR="009C7A53" w:rsidRDefault="009C7A53" w:rsidP="009C7A53">
      <w:pPr>
        <w:spacing w:line="480" w:lineRule="auto"/>
        <w:rPr>
          <w:szCs w:val="24"/>
        </w:rPr>
      </w:pPr>
      <w:r>
        <w:rPr>
          <w:rFonts w:eastAsia="Times New Roman" w:cs="Times New Roman"/>
          <w:color w:val="000000"/>
          <w:spacing w:val="1"/>
          <w:szCs w:val="24"/>
        </w:rPr>
        <w:tab/>
      </w:r>
      <w:r w:rsidRPr="00F54C91">
        <w:rPr>
          <w:szCs w:val="24"/>
        </w:rPr>
        <w:t>In accordance with these findings of fact and conclusions of law, the Commission issues</w:t>
      </w:r>
      <w:r>
        <w:rPr>
          <w:szCs w:val="24"/>
        </w:rPr>
        <w:t xml:space="preserve"> </w:t>
      </w:r>
      <w:r w:rsidRPr="00F54C91">
        <w:rPr>
          <w:szCs w:val="24"/>
        </w:rPr>
        <w:t>the following orders:</w:t>
      </w:r>
    </w:p>
    <w:p w14:paraId="46B82D5F" w14:textId="44FCB364" w:rsidR="009C7A53" w:rsidRPr="009D6DFC" w:rsidRDefault="009C7A53" w:rsidP="009C7A53">
      <w:pPr>
        <w:numPr>
          <w:ilvl w:val="0"/>
          <w:numId w:val="6"/>
        </w:numPr>
        <w:tabs>
          <w:tab w:val="clear" w:pos="648"/>
        </w:tabs>
        <w:spacing w:line="360" w:lineRule="auto"/>
        <w:ind w:left="720" w:hanging="720"/>
        <w:textAlignment w:val="baseline"/>
        <w:rPr>
          <w:rFonts w:eastAsia="Times New Roman" w:cs="Times New Roman"/>
          <w:color w:val="000000"/>
          <w:spacing w:val="4"/>
          <w:szCs w:val="24"/>
        </w:rPr>
      </w:pPr>
      <w:r w:rsidRPr="00F54C91">
        <w:rPr>
          <w:szCs w:val="24"/>
        </w:rPr>
        <w:lastRenderedPageBreak/>
        <w:t xml:space="preserve">The Commission approves </w:t>
      </w:r>
      <w:r w:rsidR="00955F21">
        <w:rPr>
          <w:szCs w:val="24"/>
        </w:rPr>
        <w:t xml:space="preserve">the amendment of </w:t>
      </w:r>
      <w:r>
        <w:rPr>
          <w:szCs w:val="24"/>
        </w:rPr>
        <w:t>Undine’</w:t>
      </w:r>
      <w:r w:rsidRPr="00F54C91">
        <w:rPr>
          <w:szCs w:val="24"/>
        </w:rPr>
        <w:t xml:space="preserve">s </w:t>
      </w:r>
      <w:r w:rsidR="00955F21">
        <w:rPr>
          <w:szCs w:val="24"/>
        </w:rPr>
        <w:t xml:space="preserve">CCN </w:t>
      </w:r>
      <w:r w:rsidR="00CE4103">
        <w:rPr>
          <w:szCs w:val="24"/>
        </w:rPr>
        <w:t xml:space="preserve">number </w:t>
      </w:r>
      <w:r w:rsidR="00955F21">
        <w:rPr>
          <w:szCs w:val="24"/>
        </w:rPr>
        <w:t>1</w:t>
      </w:r>
      <w:r w:rsidR="00CE4103">
        <w:rPr>
          <w:szCs w:val="24"/>
        </w:rPr>
        <w:t>32</w:t>
      </w:r>
      <w:r w:rsidR="00955F21">
        <w:rPr>
          <w:szCs w:val="24"/>
        </w:rPr>
        <w:t>60</w:t>
      </w:r>
      <w:r>
        <w:rPr>
          <w:rFonts w:eastAsia="Times New Roman" w:cs="Times New Roman"/>
          <w:color w:val="000000"/>
          <w:szCs w:val="24"/>
        </w:rPr>
        <w:t xml:space="preserve">, </w:t>
      </w:r>
      <w:r w:rsidRPr="009D6DFC">
        <w:rPr>
          <w:szCs w:val="24"/>
        </w:rPr>
        <w:t>to the extent provided in this Notice of Approval</w:t>
      </w:r>
      <w:r w:rsidR="004C02FA">
        <w:rPr>
          <w:szCs w:val="24"/>
        </w:rPr>
        <w:t xml:space="preserve"> and shown on the attached map.</w:t>
      </w:r>
    </w:p>
    <w:p w14:paraId="22B1751F" w14:textId="0A1E4783" w:rsidR="009C7A53" w:rsidRDefault="009C7A53" w:rsidP="009C7A53">
      <w:pPr>
        <w:numPr>
          <w:ilvl w:val="0"/>
          <w:numId w:val="6"/>
        </w:numPr>
        <w:tabs>
          <w:tab w:val="clear" w:pos="648"/>
        </w:tabs>
        <w:spacing w:line="360" w:lineRule="auto"/>
        <w:ind w:left="720" w:hanging="720"/>
        <w:textAlignment w:val="baseline"/>
        <w:rPr>
          <w:szCs w:val="24"/>
        </w:rPr>
      </w:pPr>
      <w:r w:rsidRPr="00F54C91">
        <w:rPr>
          <w:szCs w:val="24"/>
        </w:rPr>
        <w:t xml:space="preserve">The Commission approves the map, certificate, and tariff attached to the Joint Motion to Admit Evidence and Proposed Notice of Approval filed on </w:t>
      </w:r>
      <w:r w:rsidR="004325BD">
        <w:rPr>
          <w:szCs w:val="24"/>
        </w:rPr>
        <w:t>_________, 2022</w:t>
      </w:r>
      <w:r w:rsidRPr="00F54C91">
        <w:rPr>
          <w:szCs w:val="24"/>
        </w:rPr>
        <w:t>.</w:t>
      </w:r>
    </w:p>
    <w:p w14:paraId="758FB32E" w14:textId="3E1E27B3" w:rsidR="002D3120" w:rsidRPr="00F54C91" w:rsidRDefault="002D3120" w:rsidP="009C7A53">
      <w:pPr>
        <w:numPr>
          <w:ilvl w:val="0"/>
          <w:numId w:val="6"/>
        </w:numPr>
        <w:tabs>
          <w:tab w:val="clear" w:pos="648"/>
        </w:tabs>
        <w:spacing w:line="360" w:lineRule="auto"/>
        <w:ind w:left="720" w:hanging="720"/>
        <w:textAlignment w:val="baseline"/>
        <w:rPr>
          <w:szCs w:val="24"/>
        </w:rPr>
      </w:pPr>
      <w:r>
        <w:rPr>
          <w:szCs w:val="24"/>
        </w:rPr>
        <w:t>The Commission issues the certificate attached to this Notice of Approval.</w:t>
      </w:r>
    </w:p>
    <w:p w14:paraId="0CE6F76A" w14:textId="54BB235B" w:rsidR="009C7A53" w:rsidRPr="00F54C91" w:rsidRDefault="009C7A53" w:rsidP="009C7A53">
      <w:pPr>
        <w:numPr>
          <w:ilvl w:val="0"/>
          <w:numId w:val="6"/>
        </w:numPr>
        <w:tabs>
          <w:tab w:val="clear" w:pos="648"/>
        </w:tabs>
        <w:spacing w:line="360" w:lineRule="auto"/>
        <w:ind w:left="720" w:hanging="720"/>
        <w:textAlignment w:val="baseline"/>
        <w:rPr>
          <w:szCs w:val="24"/>
        </w:rPr>
      </w:pPr>
      <w:r>
        <w:rPr>
          <w:szCs w:val="24"/>
        </w:rPr>
        <w:t>Undine</w:t>
      </w:r>
      <w:r w:rsidRPr="00F54C91">
        <w:rPr>
          <w:szCs w:val="24"/>
        </w:rPr>
        <w:t xml:space="preserve"> must serve every customer and applicant for service within the approved area under </w:t>
      </w:r>
      <w:r w:rsidR="004325BD">
        <w:rPr>
          <w:szCs w:val="24"/>
        </w:rPr>
        <w:t xml:space="preserve">water </w:t>
      </w:r>
      <w:r w:rsidRPr="00F54C91">
        <w:rPr>
          <w:szCs w:val="24"/>
        </w:rPr>
        <w:t xml:space="preserve">CCN number </w:t>
      </w:r>
      <w:r w:rsidR="004325BD">
        <w:rPr>
          <w:szCs w:val="24"/>
        </w:rPr>
        <w:t>1</w:t>
      </w:r>
      <w:r w:rsidR="008C3F61">
        <w:rPr>
          <w:szCs w:val="24"/>
        </w:rPr>
        <w:t>3260</w:t>
      </w:r>
      <w:r w:rsidRPr="00F54C91">
        <w:rPr>
          <w:szCs w:val="24"/>
        </w:rPr>
        <w:t xml:space="preserve"> that requests </w:t>
      </w:r>
      <w:r w:rsidR="008C3F61">
        <w:rPr>
          <w:szCs w:val="24"/>
        </w:rPr>
        <w:t>water</w:t>
      </w:r>
      <w:r w:rsidRPr="00F54C91">
        <w:rPr>
          <w:szCs w:val="24"/>
        </w:rPr>
        <w:t xml:space="preserve"> service and meet</w:t>
      </w:r>
      <w:r>
        <w:rPr>
          <w:szCs w:val="24"/>
        </w:rPr>
        <w:t>s</w:t>
      </w:r>
      <w:r w:rsidRPr="00F54C91">
        <w:rPr>
          <w:szCs w:val="24"/>
        </w:rPr>
        <w:t xml:space="preserve"> the terms of </w:t>
      </w:r>
      <w:r>
        <w:rPr>
          <w:szCs w:val="24"/>
        </w:rPr>
        <w:t>Undine’s</w:t>
      </w:r>
      <w:r w:rsidRPr="00F54C91">
        <w:rPr>
          <w:szCs w:val="24"/>
        </w:rPr>
        <w:t xml:space="preserve"> </w:t>
      </w:r>
      <w:r w:rsidR="008C3F61">
        <w:rPr>
          <w:szCs w:val="24"/>
        </w:rPr>
        <w:t>water</w:t>
      </w:r>
      <w:r w:rsidRPr="00F54C91">
        <w:rPr>
          <w:szCs w:val="24"/>
        </w:rPr>
        <w:t xml:space="preserve"> service, and such service must be continuous and adequate.</w:t>
      </w:r>
    </w:p>
    <w:p w14:paraId="13AE461F" w14:textId="14E00117" w:rsidR="009C7A53" w:rsidRPr="00F54C91" w:rsidRDefault="009C7A53" w:rsidP="009C7A53">
      <w:pPr>
        <w:numPr>
          <w:ilvl w:val="0"/>
          <w:numId w:val="6"/>
        </w:numPr>
        <w:tabs>
          <w:tab w:val="clear" w:pos="648"/>
        </w:tabs>
        <w:spacing w:line="360" w:lineRule="auto"/>
        <w:ind w:left="720" w:hanging="720"/>
        <w:textAlignment w:val="baseline"/>
        <w:rPr>
          <w:szCs w:val="24"/>
        </w:rPr>
      </w:pPr>
      <w:r>
        <w:rPr>
          <w:szCs w:val="24"/>
        </w:rPr>
        <w:t>Undine</w:t>
      </w:r>
      <w:r w:rsidRPr="00F54C91">
        <w:rPr>
          <w:szCs w:val="24"/>
        </w:rPr>
        <w:t xml:space="preserve"> must comply with the recording requirements in TWC §13.257(r) and (s) for the area in </w:t>
      </w:r>
      <w:r w:rsidR="00901360">
        <w:rPr>
          <w:szCs w:val="24"/>
        </w:rPr>
        <w:t>Jackson</w:t>
      </w:r>
      <w:r w:rsidR="008C3F61">
        <w:rPr>
          <w:szCs w:val="24"/>
        </w:rPr>
        <w:t xml:space="preserve"> </w:t>
      </w:r>
      <w:r w:rsidRPr="00F54C91">
        <w:rPr>
          <w:szCs w:val="24"/>
        </w:rPr>
        <w:t xml:space="preserve">County affected by the application and submit to the Commission evidence of the recording no later than </w:t>
      </w:r>
      <w:r>
        <w:rPr>
          <w:szCs w:val="24"/>
        </w:rPr>
        <w:t>31</w:t>
      </w:r>
      <w:r w:rsidRPr="00F54C91">
        <w:rPr>
          <w:szCs w:val="24"/>
        </w:rPr>
        <w:t xml:space="preserve"> days after receipt of this Notice of Approval.</w:t>
      </w:r>
    </w:p>
    <w:p w14:paraId="1FC4D7F9" w14:textId="77777777" w:rsidR="009C7A53" w:rsidRPr="00F54C91" w:rsidRDefault="009C7A53" w:rsidP="009C7A53">
      <w:pPr>
        <w:numPr>
          <w:ilvl w:val="0"/>
          <w:numId w:val="6"/>
        </w:numPr>
        <w:tabs>
          <w:tab w:val="clear" w:pos="648"/>
        </w:tabs>
        <w:spacing w:line="360" w:lineRule="auto"/>
        <w:ind w:left="720" w:hanging="720"/>
        <w:textAlignment w:val="baseline"/>
        <w:rPr>
          <w:szCs w:val="24"/>
        </w:rPr>
      </w:pPr>
      <w:r w:rsidRPr="00F54C91">
        <w:rPr>
          <w:szCs w:val="24"/>
        </w:rPr>
        <w:t xml:space="preserve">Within ten days of the date of this Notice of Approval, Commission Staff must provide a clean copy of the tariff approved by this Notice of Approval to central records to be marked </w:t>
      </w:r>
      <w:r w:rsidRPr="00400C21">
        <w:rPr>
          <w:i/>
          <w:szCs w:val="24"/>
        </w:rPr>
        <w:t>Approved</w:t>
      </w:r>
      <w:r w:rsidRPr="00F54C91">
        <w:rPr>
          <w:szCs w:val="24"/>
        </w:rPr>
        <w:t xml:space="preserve"> and filed in the Commission</w:t>
      </w:r>
      <w:r>
        <w:rPr>
          <w:szCs w:val="24"/>
        </w:rPr>
        <w:t>’s</w:t>
      </w:r>
      <w:r w:rsidRPr="00F54C91">
        <w:rPr>
          <w:szCs w:val="24"/>
        </w:rPr>
        <w:t xml:space="preserve"> tariff books.</w:t>
      </w:r>
    </w:p>
    <w:p w14:paraId="5D9E3496" w14:textId="77777777" w:rsidR="009C7A53" w:rsidRPr="00F54C91" w:rsidRDefault="009C7A53" w:rsidP="009C7A53">
      <w:pPr>
        <w:numPr>
          <w:ilvl w:val="0"/>
          <w:numId w:val="6"/>
        </w:numPr>
        <w:tabs>
          <w:tab w:val="clear" w:pos="648"/>
        </w:tabs>
        <w:spacing w:line="360" w:lineRule="auto"/>
        <w:ind w:left="720" w:hanging="720"/>
        <w:textAlignment w:val="baseline"/>
        <w:rPr>
          <w:szCs w:val="24"/>
        </w:rPr>
      </w:pPr>
      <w:r w:rsidRPr="00F54C91">
        <w:rPr>
          <w:szCs w:val="24"/>
        </w:rPr>
        <w:t>The Commission denies all other motions and any other requests for general or specific relief, if not expressly granted.</w:t>
      </w:r>
    </w:p>
    <w:p w14:paraId="19544320" w14:textId="77777777" w:rsidR="009C7A53" w:rsidRDefault="009C7A53" w:rsidP="009C7A53">
      <w:pPr>
        <w:tabs>
          <w:tab w:val="left" w:pos="4320"/>
        </w:tabs>
        <w:spacing w:line="480" w:lineRule="auto"/>
        <w:textAlignment w:val="baseline"/>
        <w:rPr>
          <w:rFonts w:eastAsia="Times New Roman" w:cs="Times New Roman"/>
          <w:b/>
          <w:color w:val="000000"/>
          <w:spacing w:val="1"/>
          <w:szCs w:val="24"/>
        </w:rPr>
      </w:pPr>
    </w:p>
    <w:p w14:paraId="509FD3ED" w14:textId="05F242DB" w:rsidR="009C7A53" w:rsidRDefault="009C7A53" w:rsidP="009C7A53">
      <w:pPr>
        <w:keepNext/>
        <w:keepLines/>
        <w:tabs>
          <w:tab w:val="left" w:pos="4320"/>
        </w:tabs>
        <w:spacing w:line="480" w:lineRule="auto"/>
        <w:textAlignment w:val="baseline"/>
        <w:rPr>
          <w:rFonts w:eastAsia="Times New Roman" w:cs="Times New Roman"/>
          <w:b/>
          <w:color w:val="000000"/>
          <w:spacing w:val="1"/>
          <w:szCs w:val="24"/>
        </w:rPr>
      </w:pPr>
      <w:r w:rsidRPr="003B72CA">
        <w:rPr>
          <w:rFonts w:eastAsia="Times New Roman" w:cs="Times New Roman"/>
          <w:b/>
          <w:color w:val="000000"/>
          <w:spacing w:val="1"/>
          <w:szCs w:val="24"/>
        </w:rPr>
        <w:t xml:space="preserve">Signed at Austin, Texas the </w:t>
      </w:r>
      <w:r>
        <w:rPr>
          <w:rFonts w:eastAsia="Times New Roman" w:cs="Times New Roman"/>
          <w:b/>
          <w:color w:val="000000"/>
          <w:spacing w:val="1"/>
          <w:szCs w:val="24"/>
        </w:rPr>
        <w:t xml:space="preserve">____________ </w:t>
      </w:r>
      <w:r w:rsidRPr="003B72CA">
        <w:rPr>
          <w:rFonts w:eastAsia="Times New Roman" w:cs="Times New Roman"/>
          <w:b/>
          <w:color w:val="000000"/>
          <w:spacing w:val="1"/>
          <w:szCs w:val="24"/>
        </w:rPr>
        <w:t xml:space="preserve">day of </w:t>
      </w:r>
      <w:r>
        <w:rPr>
          <w:rFonts w:eastAsia="Times New Roman" w:cs="Times New Roman"/>
          <w:b/>
          <w:color w:val="000000"/>
          <w:spacing w:val="1"/>
          <w:szCs w:val="24"/>
        </w:rPr>
        <w:t>__________</w:t>
      </w:r>
      <w:r w:rsidRPr="003B72CA">
        <w:rPr>
          <w:rFonts w:eastAsia="Times New Roman" w:cs="Times New Roman"/>
          <w:b/>
          <w:color w:val="000000"/>
          <w:spacing w:val="1"/>
          <w:szCs w:val="24"/>
        </w:rPr>
        <w:t xml:space="preserve"> 20</w:t>
      </w:r>
      <w:r w:rsidR="00C45A4F">
        <w:rPr>
          <w:rFonts w:eastAsia="Times New Roman" w:cs="Times New Roman"/>
          <w:b/>
          <w:color w:val="000000"/>
          <w:spacing w:val="1"/>
          <w:szCs w:val="24"/>
        </w:rPr>
        <w:t>22</w:t>
      </w:r>
      <w:r w:rsidRPr="003B72CA">
        <w:rPr>
          <w:rFonts w:eastAsia="Times New Roman" w:cs="Times New Roman"/>
          <w:b/>
          <w:color w:val="000000"/>
          <w:spacing w:val="1"/>
          <w:szCs w:val="24"/>
        </w:rPr>
        <w:t>.</w:t>
      </w:r>
    </w:p>
    <w:p w14:paraId="1E9218DF" w14:textId="77777777" w:rsidR="009C7A53" w:rsidRPr="003B72CA" w:rsidRDefault="009C7A53" w:rsidP="009C7A53">
      <w:pPr>
        <w:keepNext/>
        <w:keepLines/>
        <w:spacing w:line="480" w:lineRule="auto"/>
        <w:jc w:val="right"/>
        <w:textAlignment w:val="baseline"/>
        <w:rPr>
          <w:rFonts w:eastAsia="Times New Roman" w:cs="Times New Roman"/>
          <w:b/>
          <w:color w:val="000000"/>
          <w:spacing w:val="5"/>
          <w:szCs w:val="24"/>
        </w:rPr>
      </w:pPr>
      <w:r w:rsidRPr="003B72CA">
        <w:rPr>
          <w:rFonts w:eastAsia="Times New Roman" w:cs="Times New Roman"/>
          <w:b/>
          <w:color w:val="000000"/>
          <w:spacing w:val="5"/>
          <w:szCs w:val="24"/>
        </w:rPr>
        <w:t>PUBLIC UTILITY COMMISSION OF TEXAS</w:t>
      </w:r>
    </w:p>
    <w:p w14:paraId="65D0DA75" w14:textId="77777777" w:rsidR="009C7A53" w:rsidRDefault="009C7A53" w:rsidP="009C7A53">
      <w:pPr>
        <w:keepNext/>
        <w:keepLines/>
        <w:ind w:firstLine="720"/>
        <w:rPr>
          <w:rFonts w:eastAsia="Calibri" w:cs="Times New Roman"/>
          <w:color w:val="000000" w:themeColor="text1"/>
          <w:szCs w:val="24"/>
          <w:shd w:val="clear" w:color="auto" w:fill="FFFFFF" w:themeFill="background1"/>
        </w:rPr>
      </w:pPr>
    </w:p>
    <w:p w14:paraId="1859A43B" w14:textId="77777777" w:rsidR="009C7A53" w:rsidRPr="009D6DFC" w:rsidRDefault="009C7A53" w:rsidP="009C7A53">
      <w:pPr>
        <w:keepNext/>
        <w:keepLines/>
        <w:ind w:firstLine="720"/>
        <w:rPr>
          <w:rFonts w:eastAsia="Calibri" w:cs="Times New Roman"/>
          <w:color w:val="000000" w:themeColor="text1"/>
          <w:szCs w:val="24"/>
        </w:rPr>
      </w:pP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Pr>
          <w:rFonts w:eastAsia="Calibri" w:cs="Times New Roman"/>
          <w:color w:val="000000" w:themeColor="text1"/>
          <w:szCs w:val="24"/>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Pr>
          <w:rFonts w:eastAsia="Calibri" w:cs="Times New Roman"/>
          <w:szCs w:val="24"/>
        </w:rPr>
        <w:t>ADMINISTRATIVE LAW JUDGE</w:t>
      </w:r>
    </w:p>
    <w:p w14:paraId="00B1DAAC" w14:textId="4EBCC6EC" w:rsidR="00710045" w:rsidRPr="009C7A53" w:rsidRDefault="00710045" w:rsidP="009C7A53"/>
    <w:sectPr w:rsidR="00710045" w:rsidRPr="009C7A53" w:rsidSect="001F66B1">
      <w:footerReference w:type="default" r:id="rId14"/>
      <w:pgSz w:w="12240" w:h="15840"/>
      <w:pgMar w:top="1440" w:right="1440" w:bottom="1440" w:left="1440" w:header="720" w:footer="6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7022" w14:textId="77777777" w:rsidR="00BC5427" w:rsidRDefault="00BC5427" w:rsidP="00BD5194">
      <w:r>
        <w:separator/>
      </w:r>
    </w:p>
  </w:endnote>
  <w:endnote w:type="continuationSeparator" w:id="0">
    <w:p w14:paraId="6488DE0E" w14:textId="77777777" w:rsidR="00BC5427" w:rsidRDefault="00BC5427" w:rsidP="00BD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883672"/>
      <w:docPartObj>
        <w:docPartGallery w:val="Page Numbers (Bottom of Page)"/>
        <w:docPartUnique/>
      </w:docPartObj>
    </w:sdtPr>
    <w:sdtEndPr>
      <w:rPr>
        <w:noProof/>
      </w:rPr>
    </w:sdtEndPr>
    <w:sdtContent>
      <w:p w14:paraId="4085D45B" w14:textId="5F2C8092" w:rsidR="009C7A53" w:rsidRDefault="009C7A53" w:rsidP="00E33E4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700728"/>
      <w:docPartObj>
        <w:docPartGallery w:val="Page Numbers (Bottom of Page)"/>
        <w:docPartUnique/>
      </w:docPartObj>
    </w:sdtPr>
    <w:sdtEndPr>
      <w:rPr>
        <w:noProof/>
      </w:rPr>
    </w:sdtEndPr>
    <w:sdtContent>
      <w:p w14:paraId="634EE857" w14:textId="1775DE70" w:rsidR="00F44C3B" w:rsidRDefault="00F44C3B" w:rsidP="00102B7E">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C8C0" w14:textId="77777777" w:rsidR="00BC5427" w:rsidRDefault="00BC5427" w:rsidP="00BD5194">
      <w:r>
        <w:separator/>
      </w:r>
    </w:p>
  </w:footnote>
  <w:footnote w:type="continuationSeparator" w:id="0">
    <w:p w14:paraId="4482968F" w14:textId="77777777" w:rsidR="00BC5427" w:rsidRDefault="00BC5427" w:rsidP="00BD5194">
      <w:r>
        <w:continuationSeparator/>
      </w:r>
    </w:p>
  </w:footnote>
  <w:footnote w:id="1">
    <w:p w14:paraId="74040574" w14:textId="77777777" w:rsidR="009C7A53" w:rsidRDefault="009C7A53" w:rsidP="009C7A53">
      <w:pPr>
        <w:pStyle w:val="FootnoteText"/>
        <w:ind w:firstLine="720"/>
      </w:pPr>
      <w:r>
        <w:rPr>
          <w:rStyle w:val="FootnoteReference"/>
        </w:rPr>
        <w:footnoteRef/>
      </w:r>
      <w:r>
        <w:t xml:space="preserve">  Tex. Gov’t Code ch. 2001.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FC2"/>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2AF7F21"/>
    <w:multiLevelType w:val="hybridMultilevel"/>
    <w:tmpl w:val="28D24FDE"/>
    <w:lvl w:ilvl="0" w:tplc="72244D4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57F5064"/>
    <w:multiLevelType w:val="multilevel"/>
    <w:tmpl w:val="E56AB7DC"/>
    <w:lvl w:ilvl="0">
      <w:start w:val="1"/>
      <w:numFmt w:val="decimal"/>
      <w:lvlText w:val="%1."/>
      <w:lvlJc w:val="left"/>
      <w:pPr>
        <w:tabs>
          <w:tab w:val="num" w:pos="648"/>
        </w:tabs>
        <w:ind w:left="0" w:firstLine="0"/>
      </w:pPr>
      <w:rPr>
        <w:rFonts w:ascii="Times New Roman" w:eastAsia="Times New Roman" w:hAnsi="Times New Roman" w:hint="default"/>
        <w:color w:val="000000"/>
        <w:spacing w:val="0"/>
        <w:w w:val="100"/>
        <w:sz w:val="22"/>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B083872"/>
    <w:multiLevelType w:val="hybridMultilevel"/>
    <w:tmpl w:val="0590CA0E"/>
    <w:lvl w:ilvl="0" w:tplc="951CDB7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9E2098"/>
    <w:multiLevelType w:val="multilevel"/>
    <w:tmpl w:val="19286D9C"/>
    <w:lvl w:ilvl="0">
      <w:start w:val="1"/>
      <w:numFmt w:val="decimal"/>
      <w:lvlText w:val="%1."/>
      <w:lvlJc w:val="left"/>
      <w:pPr>
        <w:tabs>
          <w:tab w:val="left" w:pos="72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C80EDC"/>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F8625B"/>
    <w:multiLevelType w:val="hybridMultilevel"/>
    <w:tmpl w:val="04F2395C"/>
    <w:lvl w:ilvl="0" w:tplc="D7C2D030">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F867BB"/>
    <w:multiLevelType w:val="hybridMultilevel"/>
    <w:tmpl w:val="334A2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269F6"/>
    <w:multiLevelType w:val="hybridMultilevel"/>
    <w:tmpl w:val="9BD8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280356"/>
    <w:multiLevelType w:val="hybridMultilevel"/>
    <w:tmpl w:val="7722E2AC"/>
    <w:lvl w:ilvl="0" w:tplc="B0D8D6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C6761"/>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530574"/>
    <w:multiLevelType w:val="hybridMultilevel"/>
    <w:tmpl w:val="9F7E2D0A"/>
    <w:lvl w:ilvl="0" w:tplc="04090015">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0"/>
  </w:num>
  <w:num w:numId="3">
    <w:abstractNumId w:val="4"/>
  </w:num>
  <w:num w:numId="4">
    <w:abstractNumId w:val="2"/>
  </w:num>
  <w:num w:numId="5">
    <w:abstractNumId w:val="5"/>
  </w:num>
  <w:num w:numId="6">
    <w:abstractNumId w:val="12"/>
  </w:num>
  <w:num w:numId="7">
    <w:abstractNumId w:val="11"/>
  </w:num>
  <w:num w:numId="8">
    <w:abstractNumId w:val="13"/>
  </w:num>
  <w:num w:numId="9">
    <w:abstractNumId w:val="3"/>
  </w:num>
  <w:num w:numId="10">
    <w:abstractNumId w:val="1"/>
  </w:num>
  <w:num w:numId="11">
    <w:abstractNumId w:val="7"/>
  </w:num>
  <w:num w:numId="12">
    <w:abstractNumId w:val="8"/>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Removed" w:val="True"/>
    <w:docVar w:name="DateRemoved" w:val="True"/>
    <w:docVar w:name="DocIDAllPagesExceptFirst" w:val="False"/>
    <w:docVar w:name="DocIDAuthor" w:val="False"/>
    <w:docVar w:name="DocIDClientMatter" w:val="False"/>
    <w:docVar w:name="DocIDDate" w:val="False"/>
    <w:docVar w:name="DocIDDateText" w:val="False"/>
    <w:docVar w:name="DocIDDraft" w:val="False"/>
    <w:docVar w:name="DocIDEOD" w:val="False"/>
    <w:docVar w:name="DocIDFileName" w:val="False"/>
    <w:docVar w:name="DocIDFooter" w:val="True"/>
    <w:docVar w:name="DocIDLongDate" w:val="False"/>
    <w:docVar w:name="DocIDPrefix" w:val="False"/>
    <w:docVar w:name="DocIDPrintedDate" w:val="False"/>
    <w:docVar w:name="DocIDRemoved" w:val="False"/>
    <w:docVar w:name="DocIDTime" w:val="False"/>
    <w:docVar w:name="DocIDType" w:val="AllPages"/>
    <w:docVar w:name="DocIDVersion" w:val="True"/>
    <w:docVar w:name="DraftRemoved" w:val="True"/>
    <w:docVar w:name="IDInfo" w:val="F"/>
    <w:docVar w:name="LegacyDocIDRemoved" w:val="True"/>
    <w:docVar w:name="TimeRemoved" w:val="True"/>
  </w:docVars>
  <w:rsids>
    <w:rsidRoot w:val="0063367B"/>
    <w:rsid w:val="00014F17"/>
    <w:rsid w:val="00017858"/>
    <w:rsid w:val="00021A2A"/>
    <w:rsid w:val="00023A1C"/>
    <w:rsid w:val="00031EA4"/>
    <w:rsid w:val="000323AF"/>
    <w:rsid w:val="00036327"/>
    <w:rsid w:val="0004495C"/>
    <w:rsid w:val="00044A65"/>
    <w:rsid w:val="00047F55"/>
    <w:rsid w:val="00072F2F"/>
    <w:rsid w:val="00081DFF"/>
    <w:rsid w:val="00085EB7"/>
    <w:rsid w:val="00090838"/>
    <w:rsid w:val="00093C42"/>
    <w:rsid w:val="000A1932"/>
    <w:rsid w:val="000A790D"/>
    <w:rsid w:val="000B06C1"/>
    <w:rsid w:val="000B1ED2"/>
    <w:rsid w:val="000B5C16"/>
    <w:rsid w:val="000D2C07"/>
    <w:rsid w:val="000D3D7F"/>
    <w:rsid w:val="000E2144"/>
    <w:rsid w:val="00101A23"/>
    <w:rsid w:val="0010225E"/>
    <w:rsid w:val="00102B7E"/>
    <w:rsid w:val="00102D41"/>
    <w:rsid w:val="0011047A"/>
    <w:rsid w:val="001112FB"/>
    <w:rsid w:val="00111F6E"/>
    <w:rsid w:val="00115990"/>
    <w:rsid w:val="00115ED0"/>
    <w:rsid w:val="0012158C"/>
    <w:rsid w:val="0012337B"/>
    <w:rsid w:val="0012425A"/>
    <w:rsid w:val="00134701"/>
    <w:rsid w:val="00135DFF"/>
    <w:rsid w:val="00145519"/>
    <w:rsid w:val="00147935"/>
    <w:rsid w:val="00160752"/>
    <w:rsid w:val="00160E86"/>
    <w:rsid w:val="001624AA"/>
    <w:rsid w:val="001653B9"/>
    <w:rsid w:val="00167A71"/>
    <w:rsid w:val="001723CF"/>
    <w:rsid w:val="001802D4"/>
    <w:rsid w:val="00180FB4"/>
    <w:rsid w:val="00185A02"/>
    <w:rsid w:val="00191B59"/>
    <w:rsid w:val="00193E1A"/>
    <w:rsid w:val="00196A85"/>
    <w:rsid w:val="00197021"/>
    <w:rsid w:val="001A09FB"/>
    <w:rsid w:val="001A2227"/>
    <w:rsid w:val="001D4A72"/>
    <w:rsid w:val="001D4B9E"/>
    <w:rsid w:val="001D66C7"/>
    <w:rsid w:val="001D7225"/>
    <w:rsid w:val="001E56A9"/>
    <w:rsid w:val="001F66B1"/>
    <w:rsid w:val="0020091D"/>
    <w:rsid w:val="002040F8"/>
    <w:rsid w:val="0020516C"/>
    <w:rsid w:val="002062FE"/>
    <w:rsid w:val="0021019B"/>
    <w:rsid w:val="00214F2D"/>
    <w:rsid w:val="002176B2"/>
    <w:rsid w:val="002248A2"/>
    <w:rsid w:val="0022672F"/>
    <w:rsid w:val="0022748C"/>
    <w:rsid w:val="0024136B"/>
    <w:rsid w:val="0024161A"/>
    <w:rsid w:val="00245A55"/>
    <w:rsid w:val="002519EA"/>
    <w:rsid w:val="00251BE2"/>
    <w:rsid w:val="00257F73"/>
    <w:rsid w:val="00261CE2"/>
    <w:rsid w:val="0026680E"/>
    <w:rsid w:val="002771F4"/>
    <w:rsid w:val="00286059"/>
    <w:rsid w:val="00286506"/>
    <w:rsid w:val="00290267"/>
    <w:rsid w:val="002931E7"/>
    <w:rsid w:val="0029755D"/>
    <w:rsid w:val="002A48B6"/>
    <w:rsid w:val="002A7022"/>
    <w:rsid w:val="002C4089"/>
    <w:rsid w:val="002D2245"/>
    <w:rsid w:val="002D3120"/>
    <w:rsid w:val="002E3950"/>
    <w:rsid w:val="002E62B2"/>
    <w:rsid w:val="002E7EE1"/>
    <w:rsid w:val="002F2B9D"/>
    <w:rsid w:val="002F58EC"/>
    <w:rsid w:val="002F64A1"/>
    <w:rsid w:val="00302A99"/>
    <w:rsid w:val="00302B25"/>
    <w:rsid w:val="00304180"/>
    <w:rsid w:val="00305275"/>
    <w:rsid w:val="003052EA"/>
    <w:rsid w:val="0030557C"/>
    <w:rsid w:val="00305FF3"/>
    <w:rsid w:val="00331CEF"/>
    <w:rsid w:val="003356C1"/>
    <w:rsid w:val="0034185D"/>
    <w:rsid w:val="00344DA9"/>
    <w:rsid w:val="00344E08"/>
    <w:rsid w:val="003453EB"/>
    <w:rsid w:val="00347939"/>
    <w:rsid w:val="003517A5"/>
    <w:rsid w:val="00353821"/>
    <w:rsid w:val="00355631"/>
    <w:rsid w:val="00356C89"/>
    <w:rsid w:val="00361D14"/>
    <w:rsid w:val="0036214A"/>
    <w:rsid w:val="00365F7F"/>
    <w:rsid w:val="003663EA"/>
    <w:rsid w:val="00375A1F"/>
    <w:rsid w:val="003770E1"/>
    <w:rsid w:val="00377849"/>
    <w:rsid w:val="00395EED"/>
    <w:rsid w:val="003A0BE1"/>
    <w:rsid w:val="003A0DC8"/>
    <w:rsid w:val="003A42E6"/>
    <w:rsid w:val="003A7887"/>
    <w:rsid w:val="003B6BED"/>
    <w:rsid w:val="003C66BE"/>
    <w:rsid w:val="003D506D"/>
    <w:rsid w:val="003E078C"/>
    <w:rsid w:val="004006D0"/>
    <w:rsid w:val="00402A04"/>
    <w:rsid w:val="00405D90"/>
    <w:rsid w:val="0041041E"/>
    <w:rsid w:val="00414139"/>
    <w:rsid w:val="00421E3A"/>
    <w:rsid w:val="004325BD"/>
    <w:rsid w:val="004504FB"/>
    <w:rsid w:val="004549F5"/>
    <w:rsid w:val="00463763"/>
    <w:rsid w:val="00467D2C"/>
    <w:rsid w:val="00471B04"/>
    <w:rsid w:val="00482203"/>
    <w:rsid w:val="00485D03"/>
    <w:rsid w:val="004872F7"/>
    <w:rsid w:val="004929E7"/>
    <w:rsid w:val="004934EF"/>
    <w:rsid w:val="00493637"/>
    <w:rsid w:val="00494AAD"/>
    <w:rsid w:val="00497312"/>
    <w:rsid w:val="004A1CFD"/>
    <w:rsid w:val="004B00A1"/>
    <w:rsid w:val="004B0707"/>
    <w:rsid w:val="004B332D"/>
    <w:rsid w:val="004B5EC3"/>
    <w:rsid w:val="004C02FA"/>
    <w:rsid w:val="004D4251"/>
    <w:rsid w:val="004E611F"/>
    <w:rsid w:val="005054E8"/>
    <w:rsid w:val="00514EDF"/>
    <w:rsid w:val="005152C4"/>
    <w:rsid w:val="00517EB4"/>
    <w:rsid w:val="00522ED1"/>
    <w:rsid w:val="0052329D"/>
    <w:rsid w:val="00541081"/>
    <w:rsid w:val="00541F74"/>
    <w:rsid w:val="00556757"/>
    <w:rsid w:val="00567223"/>
    <w:rsid w:val="0057044D"/>
    <w:rsid w:val="00571795"/>
    <w:rsid w:val="005762C1"/>
    <w:rsid w:val="00581EE4"/>
    <w:rsid w:val="00583593"/>
    <w:rsid w:val="00594F82"/>
    <w:rsid w:val="005A6FF6"/>
    <w:rsid w:val="005B60BD"/>
    <w:rsid w:val="005B7D38"/>
    <w:rsid w:val="005C526E"/>
    <w:rsid w:val="005C7D0D"/>
    <w:rsid w:val="005D14CB"/>
    <w:rsid w:val="005D4C95"/>
    <w:rsid w:val="005D69DD"/>
    <w:rsid w:val="005E4179"/>
    <w:rsid w:val="005E510F"/>
    <w:rsid w:val="005E51BD"/>
    <w:rsid w:val="005E6D44"/>
    <w:rsid w:val="005F14AF"/>
    <w:rsid w:val="00600D2E"/>
    <w:rsid w:val="00600F64"/>
    <w:rsid w:val="006032A3"/>
    <w:rsid w:val="0060358F"/>
    <w:rsid w:val="00606E52"/>
    <w:rsid w:val="006110B2"/>
    <w:rsid w:val="006111E1"/>
    <w:rsid w:val="00616E7F"/>
    <w:rsid w:val="0063367B"/>
    <w:rsid w:val="00634FE4"/>
    <w:rsid w:val="00640146"/>
    <w:rsid w:val="00641581"/>
    <w:rsid w:val="0064345C"/>
    <w:rsid w:val="0065226B"/>
    <w:rsid w:val="00662717"/>
    <w:rsid w:val="00675529"/>
    <w:rsid w:val="00675A16"/>
    <w:rsid w:val="00676A4D"/>
    <w:rsid w:val="00680122"/>
    <w:rsid w:val="006804F9"/>
    <w:rsid w:val="00686A88"/>
    <w:rsid w:val="00690E4D"/>
    <w:rsid w:val="006A038C"/>
    <w:rsid w:val="006A24E8"/>
    <w:rsid w:val="006B0B00"/>
    <w:rsid w:val="006B1B38"/>
    <w:rsid w:val="006B5FF2"/>
    <w:rsid w:val="006C0961"/>
    <w:rsid w:val="006C435B"/>
    <w:rsid w:val="006D1BB0"/>
    <w:rsid w:val="006D3424"/>
    <w:rsid w:val="006D5E94"/>
    <w:rsid w:val="006D69A4"/>
    <w:rsid w:val="006E0F02"/>
    <w:rsid w:val="006E25D2"/>
    <w:rsid w:val="006E26FB"/>
    <w:rsid w:val="006E3932"/>
    <w:rsid w:val="006F2044"/>
    <w:rsid w:val="006F4ECC"/>
    <w:rsid w:val="0070175D"/>
    <w:rsid w:val="007078D4"/>
    <w:rsid w:val="00710045"/>
    <w:rsid w:val="007168A1"/>
    <w:rsid w:val="00717285"/>
    <w:rsid w:val="00724CB9"/>
    <w:rsid w:val="00732C10"/>
    <w:rsid w:val="00746DC1"/>
    <w:rsid w:val="0075091A"/>
    <w:rsid w:val="00751FD0"/>
    <w:rsid w:val="00757C3D"/>
    <w:rsid w:val="007621FC"/>
    <w:rsid w:val="00764F5A"/>
    <w:rsid w:val="00765A5A"/>
    <w:rsid w:val="00767DC4"/>
    <w:rsid w:val="00770608"/>
    <w:rsid w:val="00772212"/>
    <w:rsid w:val="00783B2D"/>
    <w:rsid w:val="007877CA"/>
    <w:rsid w:val="00793CAC"/>
    <w:rsid w:val="007A22BA"/>
    <w:rsid w:val="007A306F"/>
    <w:rsid w:val="007B39BB"/>
    <w:rsid w:val="007B3C8A"/>
    <w:rsid w:val="007B613B"/>
    <w:rsid w:val="007B6C09"/>
    <w:rsid w:val="007C4526"/>
    <w:rsid w:val="007C58A5"/>
    <w:rsid w:val="007D1CF6"/>
    <w:rsid w:val="007D3172"/>
    <w:rsid w:val="007D4E31"/>
    <w:rsid w:val="007E174F"/>
    <w:rsid w:val="007E39F5"/>
    <w:rsid w:val="007E4049"/>
    <w:rsid w:val="007F2F6C"/>
    <w:rsid w:val="007F378A"/>
    <w:rsid w:val="007F754E"/>
    <w:rsid w:val="0080588D"/>
    <w:rsid w:val="00814B7C"/>
    <w:rsid w:val="00815BA2"/>
    <w:rsid w:val="00821E61"/>
    <w:rsid w:val="008279F1"/>
    <w:rsid w:val="0083016A"/>
    <w:rsid w:val="008339A1"/>
    <w:rsid w:val="00835112"/>
    <w:rsid w:val="00851496"/>
    <w:rsid w:val="00853D4D"/>
    <w:rsid w:val="0086486B"/>
    <w:rsid w:val="00880B39"/>
    <w:rsid w:val="008824A3"/>
    <w:rsid w:val="00886BBD"/>
    <w:rsid w:val="008A1051"/>
    <w:rsid w:val="008A339B"/>
    <w:rsid w:val="008C26F0"/>
    <w:rsid w:val="008C3D00"/>
    <w:rsid w:val="008C3DA5"/>
    <w:rsid w:val="008C3F61"/>
    <w:rsid w:val="008C4EB1"/>
    <w:rsid w:val="008D4134"/>
    <w:rsid w:val="008E1850"/>
    <w:rsid w:val="008E4BB0"/>
    <w:rsid w:val="008F371B"/>
    <w:rsid w:val="008F450B"/>
    <w:rsid w:val="008F4870"/>
    <w:rsid w:val="00901360"/>
    <w:rsid w:val="009026B7"/>
    <w:rsid w:val="00915CA5"/>
    <w:rsid w:val="009229F1"/>
    <w:rsid w:val="009262DE"/>
    <w:rsid w:val="0092736D"/>
    <w:rsid w:val="00930BC9"/>
    <w:rsid w:val="00947955"/>
    <w:rsid w:val="00955F21"/>
    <w:rsid w:val="0095693F"/>
    <w:rsid w:val="00960035"/>
    <w:rsid w:val="00962723"/>
    <w:rsid w:val="00962853"/>
    <w:rsid w:val="00962B51"/>
    <w:rsid w:val="00966DC4"/>
    <w:rsid w:val="00981038"/>
    <w:rsid w:val="00984A2B"/>
    <w:rsid w:val="00985439"/>
    <w:rsid w:val="00987BCF"/>
    <w:rsid w:val="009922B4"/>
    <w:rsid w:val="009975FF"/>
    <w:rsid w:val="00997CCC"/>
    <w:rsid w:val="009A05DF"/>
    <w:rsid w:val="009A0855"/>
    <w:rsid w:val="009B149E"/>
    <w:rsid w:val="009C4FC1"/>
    <w:rsid w:val="009C577E"/>
    <w:rsid w:val="009C6C10"/>
    <w:rsid w:val="009C7A53"/>
    <w:rsid w:val="009D6520"/>
    <w:rsid w:val="009D6DFC"/>
    <w:rsid w:val="009D7469"/>
    <w:rsid w:val="009E4310"/>
    <w:rsid w:val="009E5149"/>
    <w:rsid w:val="009F127E"/>
    <w:rsid w:val="009F3928"/>
    <w:rsid w:val="00A0113E"/>
    <w:rsid w:val="00A018CD"/>
    <w:rsid w:val="00A0585E"/>
    <w:rsid w:val="00A24918"/>
    <w:rsid w:val="00A24AD4"/>
    <w:rsid w:val="00A44A81"/>
    <w:rsid w:val="00A526C6"/>
    <w:rsid w:val="00A64EFB"/>
    <w:rsid w:val="00A65FD6"/>
    <w:rsid w:val="00A669C5"/>
    <w:rsid w:val="00A674FE"/>
    <w:rsid w:val="00A70038"/>
    <w:rsid w:val="00A820FF"/>
    <w:rsid w:val="00A907D2"/>
    <w:rsid w:val="00A915EC"/>
    <w:rsid w:val="00A922AC"/>
    <w:rsid w:val="00A92797"/>
    <w:rsid w:val="00A942C6"/>
    <w:rsid w:val="00AA24CD"/>
    <w:rsid w:val="00AA7C56"/>
    <w:rsid w:val="00AB0D78"/>
    <w:rsid w:val="00AD1E50"/>
    <w:rsid w:val="00AD2AF3"/>
    <w:rsid w:val="00AD33E8"/>
    <w:rsid w:val="00AD4651"/>
    <w:rsid w:val="00AD4997"/>
    <w:rsid w:val="00AE45ED"/>
    <w:rsid w:val="00AE49D5"/>
    <w:rsid w:val="00AF08CF"/>
    <w:rsid w:val="00AF109E"/>
    <w:rsid w:val="00B051B8"/>
    <w:rsid w:val="00B136AD"/>
    <w:rsid w:val="00B14D70"/>
    <w:rsid w:val="00B16EA3"/>
    <w:rsid w:val="00B17BF8"/>
    <w:rsid w:val="00B21EB7"/>
    <w:rsid w:val="00B266E7"/>
    <w:rsid w:val="00B27A36"/>
    <w:rsid w:val="00B35C39"/>
    <w:rsid w:val="00B35CB7"/>
    <w:rsid w:val="00B4003A"/>
    <w:rsid w:val="00B41EC1"/>
    <w:rsid w:val="00B44415"/>
    <w:rsid w:val="00B505BB"/>
    <w:rsid w:val="00B5719E"/>
    <w:rsid w:val="00B571E7"/>
    <w:rsid w:val="00B64EF3"/>
    <w:rsid w:val="00B65150"/>
    <w:rsid w:val="00B66740"/>
    <w:rsid w:val="00B70191"/>
    <w:rsid w:val="00B71597"/>
    <w:rsid w:val="00B852D2"/>
    <w:rsid w:val="00B86392"/>
    <w:rsid w:val="00B873B6"/>
    <w:rsid w:val="00B90010"/>
    <w:rsid w:val="00B902CA"/>
    <w:rsid w:val="00B910CD"/>
    <w:rsid w:val="00B93FCE"/>
    <w:rsid w:val="00B94FD4"/>
    <w:rsid w:val="00B97DE9"/>
    <w:rsid w:val="00BA2E19"/>
    <w:rsid w:val="00BA7673"/>
    <w:rsid w:val="00BB5DC7"/>
    <w:rsid w:val="00BB720B"/>
    <w:rsid w:val="00BC3AFA"/>
    <w:rsid w:val="00BC4355"/>
    <w:rsid w:val="00BC5427"/>
    <w:rsid w:val="00BD254D"/>
    <w:rsid w:val="00BD29F7"/>
    <w:rsid w:val="00BD5194"/>
    <w:rsid w:val="00BD5A9E"/>
    <w:rsid w:val="00BD699F"/>
    <w:rsid w:val="00BE63E5"/>
    <w:rsid w:val="00BF065A"/>
    <w:rsid w:val="00BF40AD"/>
    <w:rsid w:val="00C04D30"/>
    <w:rsid w:val="00C072D4"/>
    <w:rsid w:val="00C1080F"/>
    <w:rsid w:val="00C251D5"/>
    <w:rsid w:val="00C278D2"/>
    <w:rsid w:val="00C344CA"/>
    <w:rsid w:val="00C34C7A"/>
    <w:rsid w:val="00C365BA"/>
    <w:rsid w:val="00C36CEC"/>
    <w:rsid w:val="00C36F72"/>
    <w:rsid w:val="00C45A4F"/>
    <w:rsid w:val="00C50307"/>
    <w:rsid w:val="00C55830"/>
    <w:rsid w:val="00C63C56"/>
    <w:rsid w:val="00C67FC1"/>
    <w:rsid w:val="00C759EE"/>
    <w:rsid w:val="00C75AE9"/>
    <w:rsid w:val="00C924DA"/>
    <w:rsid w:val="00C94996"/>
    <w:rsid w:val="00C95B7A"/>
    <w:rsid w:val="00C96047"/>
    <w:rsid w:val="00CA000D"/>
    <w:rsid w:val="00CA38AC"/>
    <w:rsid w:val="00CA5253"/>
    <w:rsid w:val="00CA749F"/>
    <w:rsid w:val="00CB5989"/>
    <w:rsid w:val="00CB7A0C"/>
    <w:rsid w:val="00CC2754"/>
    <w:rsid w:val="00CC7E25"/>
    <w:rsid w:val="00CE0E93"/>
    <w:rsid w:val="00CE4103"/>
    <w:rsid w:val="00CE4C5E"/>
    <w:rsid w:val="00CE62F6"/>
    <w:rsid w:val="00CE7BFA"/>
    <w:rsid w:val="00CF042D"/>
    <w:rsid w:val="00CF17FA"/>
    <w:rsid w:val="00D0175A"/>
    <w:rsid w:val="00D06B9D"/>
    <w:rsid w:val="00D24C13"/>
    <w:rsid w:val="00D25875"/>
    <w:rsid w:val="00D25FF1"/>
    <w:rsid w:val="00D31133"/>
    <w:rsid w:val="00D4008D"/>
    <w:rsid w:val="00D40195"/>
    <w:rsid w:val="00D42DC8"/>
    <w:rsid w:val="00D465B8"/>
    <w:rsid w:val="00D5084F"/>
    <w:rsid w:val="00D54B35"/>
    <w:rsid w:val="00D54C45"/>
    <w:rsid w:val="00D632EC"/>
    <w:rsid w:val="00D65D33"/>
    <w:rsid w:val="00D750C4"/>
    <w:rsid w:val="00D809BE"/>
    <w:rsid w:val="00D838B0"/>
    <w:rsid w:val="00D86595"/>
    <w:rsid w:val="00D922F3"/>
    <w:rsid w:val="00D97A64"/>
    <w:rsid w:val="00DA06B5"/>
    <w:rsid w:val="00DA55FF"/>
    <w:rsid w:val="00DA6C7D"/>
    <w:rsid w:val="00DB51B8"/>
    <w:rsid w:val="00DB67C2"/>
    <w:rsid w:val="00DC12A4"/>
    <w:rsid w:val="00DC2824"/>
    <w:rsid w:val="00DC7A1D"/>
    <w:rsid w:val="00DD13B0"/>
    <w:rsid w:val="00DF230C"/>
    <w:rsid w:val="00E00084"/>
    <w:rsid w:val="00E0436A"/>
    <w:rsid w:val="00E057D9"/>
    <w:rsid w:val="00E1347D"/>
    <w:rsid w:val="00E15483"/>
    <w:rsid w:val="00E16720"/>
    <w:rsid w:val="00E23587"/>
    <w:rsid w:val="00E23999"/>
    <w:rsid w:val="00E248B2"/>
    <w:rsid w:val="00E26984"/>
    <w:rsid w:val="00E3213E"/>
    <w:rsid w:val="00E3284D"/>
    <w:rsid w:val="00E33E43"/>
    <w:rsid w:val="00E40C63"/>
    <w:rsid w:val="00E529B1"/>
    <w:rsid w:val="00E566A5"/>
    <w:rsid w:val="00E7018A"/>
    <w:rsid w:val="00E73363"/>
    <w:rsid w:val="00E85B1D"/>
    <w:rsid w:val="00E93B10"/>
    <w:rsid w:val="00E95107"/>
    <w:rsid w:val="00E951BE"/>
    <w:rsid w:val="00EA4EAB"/>
    <w:rsid w:val="00EA4FF6"/>
    <w:rsid w:val="00EB222B"/>
    <w:rsid w:val="00EC01F7"/>
    <w:rsid w:val="00ED2EAC"/>
    <w:rsid w:val="00EE3EDF"/>
    <w:rsid w:val="00EF3513"/>
    <w:rsid w:val="00EF5D8E"/>
    <w:rsid w:val="00F32F58"/>
    <w:rsid w:val="00F33BE4"/>
    <w:rsid w:val="00F34E85"/>
    <w:rsid w:val="00F35053"/>
    <w:rsid w:val="00F350EC"/>
    <w:rsid w:val="00F43744"/>
    <w:rsid w:val="00F44742"/>
    <w:rsid w:val="00F44C3B"/>
    <w:rsid w:val="00F52BE9"/>
    <w:rsid w:val="00F55A27"/>
    <w:rsid w:val="00F5686E"/>
    <w:rsid w:val="00F57292"/>
    <w:rsid w:val="00F63EC8"/>
    <w:rsid w:val="00F774DD"/>
    <w:rsid w:val="00F80C3C"/>
    <w:rsid w:val="00F86ED4"/>
    <w:rsid w:val="00F900BD"/>
    <w:rsid w:val="00F9017F"/>
    <w:rsid w:val="00FA041C"/>
    <w:rsid w:val="00FA257F"/>
    <w:rsid w:val="00FB31AB"/>
    <w:rsid w:val="00FB47BC"/>
    <w:rsid w:val="00FC564E"/>
    <w:rsid w:val="00FD03C3"/>
    <w:rsid w:val="00FD3C59"/>
    <w:rsid w:val="00FE2E00"/>
    <w:rsid w:val="00FE47D3"/>
    <w:rsid w:val="00FE6D45"/>
    <w:rsid w:val="00FF2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E7D3D"/>
  <w15:docId w15:val="{5A9EB307-AE12-47E6-99C3-4C3A3580D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6F2044"/>
    <w:rPr>
      <w:rFonts w:ascii="Arial" w:eastAsia="Times New Roman" w:hAnsi="Arial" w:cs="Arial"/>
      <w:b w:val="0"/>
      <w:i w:val="0"/>
      <w:caps w:val="0"/>
      <w:vanish w:val="0"/>
      <w:color w:val="000000"/>
      <w:sz w:val="18"/>
      <w:szCs w:val="24"/>
      <w:u w:val="none"/>
    </w:rPr>
  </w:style>
  <w:style w:type="paragraph" w:styleId="BodyText">
    <w:name w:val="Body Text"/>
    <w:basedOn w:val="Normal"/>
    <w:link w:val="BodyTextChar"/>
    <w:uiPriority w:val="99"/>
    <w:semiHidden/>
    <w:unhideWhenUsed/>
    <w:rsid w:val="00BD5194"/>
    <w:pPr>
      <w:spacing w:after="120"/>
    </w:pPr>
  </w:style>
  <w:style w:type="character" w:customStyle="1" w:styleId="BodyTextChar">
    <w:name w:val="Body Text Char"/>
    <w:basedOn w:val="DefaultParagraphFont"/>
    <w:link w:val="BodyText"/>
    <w:uiPriority w:val="99"/>
    <w:semiHidden/>
    <w:rsid w:val="00BD5194"/>
  </w:style>
  <w:style w:type="paragraph" w:styleId="Footer">
    <w:name w:val="footer"/>
    <w:basedOn w:val="Normal"/>
    <w:link w:val="FooterChar"/>
    <w:uiPriority w:val="99"/>
    <w:unhideWhenUsed/>
    <w:rsid w:val="00BD5194"/>
    <w:pPr>
      <w:tabs>
        <w:tab w:val="center" w:pos="4680"/>
        <w:tab w:val="right" w:pos="9360"/>
      </w:tabs>
    </w:pPr>
  </w:style>
  <w:style w:type="character" w:customStyle="1" w:styleId="FooterChar">
    <w:name w:val="Footer Char"/>
    <w:basedOn w:val="DefaultParagraphFont"/>
    <w:link w:val="Footer"/>
    <w:uiPriority w:val="99"/>
    <w:rsid w:val="00BD5194"/>
  </w:style>
  <w:style w:type="paragraph" w:styleId="Header">
    <w:name w:val="header"/>
    <w:basedOn w:val="Normal"/>
    <w:link w:val="HeaderChar"/>
    <w:uiPriority w:val="99"/>
    <w:unhideWhenUsed/>
    <w:rsid w:val="00BD5194"/>
    <w:pPr>
      <w:tabs>
        <w:tab w:val="center" w:pos="4680"/>
        <w:tab w:val="right" w:pos="9360"/>
      </w:tabs>
    </w:pPr>
  </w:style>
  <w:style w:type="character" w:customStyle="1" w:styleId="HeaderChar">
    <w:name w:val="Header Char"/>
    <w:basedOn w:val="DefaultParagraphFont"/>
    <w:link w:val="Header"/>
    <w:uiPriority w:val="99"/>
    <w:rsid w:val="00BD5194"/>
  </w:style>
  <w:style w:type="paragraph" w:styleId="ListParagraph">
    <w:name w:val="List Paragraph"/>
    <w:basedOn w:val="Normal"/>
    <w:uiPriority w:val="34"/>
    <w:qFormat/>
    <w:rsid w:val="00261CE2"/>
    <w:pPr>
      <w:ind w:left="720"/>
      <w:contextualSpacing/>
    </w:pPr>
  </w:style>
  <w:style w:type="paragraph" w:styleId="BalloonText">
    <w:name w:val="Balloon Text"/>
    <w:basedOn w:val="Normal"/>
    <w:link w:val="BalloonTextChar"/>
    <w:uiPriority w:val="99"/>
    <w:semiHidden/>
    <w:unhideWhenUsed/>
    <w:rsid w:val="002062FE"/>
    <w:rPr>
      <w:rFonts w:ascii="Tahoma" w:hAnsi="Tahoma" w:cs="Tahoma"/>
      <w:sz w:val="16"/>
      <w:szCs w:val="16"/>
    </w:rPr>
  </w:style>
  <w:style w:type="character" w:customStyle="1" w:styleId="BalloonTextChar">
    <w:name w:val="Balloon Text Char"/>
    <w:basedOn w:val="DefaultParagraphFont"/>
    <w:link w:val="BalloonText"/>
    <w:uiPriority w:val="99"/>
    <w:semiHidden/>
    <w:rsid w:val="002062FE"/>
    <w:rPr>
      <w:rFonts w:ascii="Tahoma" w:hAnsi="Tahoma" w:cs="Tahoma"/>
      <w:sz w:val="16"/>
      <w:szCs w:val="16"/>
    </w:rPr>
  </w:style>
  <w:style w:type="character" w:styleId="Hyperlink">
    <w:name w:val="Hyperlink"/>
    <w:basedOn w:val="DefaultParagraphFont"/>
    <w:uiPriority w:val="99"/>
    <w:unhideWhenUsed/>
    <w:rsid w:val="002931E7"/>
    <w:rPr>
      <w:color w:val="0000FF" w:themeColor="hyperlink"/>
      <w:u w:val="single"/>
    </w:rPr>
  </w:style>
  <w:style w:type="character" w:styleId="PlaceholderText">
    <w:name w:val="Placeholder Text"/>
    <w:basedOn w:val="DefaultParagraphFont"/>
    <w:uiPriority w:val="99"/>
    <w:semiHidden/>
    <w:rsid w:val="00E566A5"/>
    <w:rPr>
      <w:color w:val="808080"/>
    </w:rPr>
  </w:style>
  <w:style w:type="character" w:styleId="CommentReference">
    <w:name w:val="annotation reference"/>
    <w:basedOn w:val="DefaultParagraphFont"/>
    <w:uiPriority w:val="99"/>
    <w:semiHidden/>
    <w:unhideWhenUsed/>
    <w:rsid w:val="00CA5253"/>
    <w:rPr>
      <w:sz w:val="16"/>
      <w:szCs w:val="16"/>
    </w:rPr>
  </w:style>
  <w:style w:type="paragraph" w:styleId="CommentText">
    <w:name w:val="annotation text"/>
    <w:basedOn w:val="Normal"/>
    <w:link w:val="CommentTextChar"/>
    <w:uiPriority w:val="99"/>
    <w:semiHidden/>
    <w:unhideWhenUsed/>
    <w:rsid w:val="00CA5253"/>
    <w:rPr>
      <w:sz w:val="20"/>
      <w:szCs w:val="20"/>
    </w:rPr>
  </w:style>
  <w:style w:type="character" w:customStyle="1" w:styleId="CommentTextChar">
    <w:name w:val="Comment Text Char"/>
    <w:basedOn w:val="DefaultParagraphFont"/>
    <w:link w:val="CommentText"/>
    <w:uiPriority w:val="99"/>
    <w:semiHidden/>
    <w:rsid w:val="00CA5253"/>
    <w:rPr>
      <w:sz w:val="20"/>
      <w:szCs w:val="20"/>
    </w:rPr>
  </w:style>
  <w:style w:type="paragraph" w:styleId="CommentSubject">
    <w:name w:val="annotation subject"/>
    <w:basedOn w:val="CommentText"/>
    <w:next w:val="CommentText"/>
    <w:link w:val="CommentSubjectChar"/>
    <w:uiPriority w:val="99"/>
    <w:semiHidden/>
    <w:unhideWhenUsed/>
    <w:rsid w:val="00CA5253"/>
    <w:rPr>
      <w:b/>
      <w:bCs/>
    </w:rPr>
  </w:style>
  <w:style w:type="character" w:customStyle="1" w:styleId="CommentSubjectChar">
    <w:name w:val="Comment Subject Char"/>
    <w:basedOn w:val="CommentTextChar"/>
    <w:link w:val="CommentSubject"/>
    <w:uiPriority w:val="99"/>
    <w:semiHidden/>
    <w:rsid w:val="00CA5253"/>
    <w:rPr>
      <w:b/>
      <w:bCs/>
      <w:sz w:val="20"/>
      <w:szCs w:val="20"/>
    </w:rPr>
  </w:style>
  <w:style w:type="paragraph" w:styleId="FootnoteText">
    <w:name w:val="footnote text"/>
    <w:basedOn w:val="Normal"/>
    <w:link w:val="FootnoteTextChar"/>
    <w:uiPriority w:val="99"/>
    <w:semiHidden/>
    <w:unhideWhenUsed/>
    <w:rsid w:val="009C7A53"/>
    <w:rPr>
      <w:sz w:val="20"/>
      <w:szCs w:val="20"/>
    </w:rPr>
  </w:style>
  <w:style w:type="character" w:customStyle="1" w:styleId="FootnoteTextChar">
    <w:name w:val="Footnote Text Char"/>
    <w:basedOn w:val="DefaultParagraphFont"/>
    <w:link w:val="FootnoteText"/>
    <w:uiPriority w:val="99"/>
    <w:semiHidden/>
    <w:rsid w:val="009C7A53"/>
    <w:rPr>
      <w:sz w:val="20"/>
      <w:szCs w:val="20"/>
    </w:rPr>
  </w:style>
  <w:style w:type="character" w:styleId="FootnoteReference">
    <w:name w:val="footnote reference"/>
    <w:basedOn w:val="DefaultParagraphFont"/>
    <w:uiPriority w:val="99"/>
    <w:semiHidden/>
    <w:unhideWhenUsed/>
    <w:rsid w:val="009C7A53"/>
    <w:rPr>
      <w:vertAlign w:val="superscript"/>
    </w:rPr>
  </w:style>
  <w:style w:type="character" w:styleId="UnresolvedMention">
    <w:name w:val="Unresolved Mention"/>
    <w:basedOn w:val="DefaultParagraphFont"/>
    <w:uiPriority w:val="99"/>
    <w:semiHidden/>
    <w:unhideWhenUsed/>
    <w:rsid w:val="00421E3A"/>
    <w:rPr>
      <w:color w:val="605E5C"/>
      <w:shd w:val="clear" w:color="auto" w:fill="E1DFDD"/>
    </w:rPr>
  </w:style>
  <w:style w:type="paragraph" w:customStyle="1" w:styleId="Default">
    <w:name w:val="Default"/>
    <w:rsid w:val="007F754E"/>
    <w:pPr>
      <w:autoSpaceDE w:val="0"/>
      <w:autoSpaceDN w:val="0"/>
      <w:adjustRightInd w:val="0"/>
      <w:jc w:val="left"/>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gregg@gregglawpc.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hillip.Lehmann@puc.texas.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455EC4EAD5B49A27E0423A0546D41" ma:contentTypeVersion="16" ma:contentTypeDescription="Create a new document." ma:contentTypeScope="" ma:versionID="0abee9f64779f713e4d83e1f547d5d45">
  <xsd:schema xmlns:xsd="http://www.w3.org/2001/XMLSchema" xmlns:xs="http://www.w3.org/2001/XMLSchema" xmlns:p="http://schemas.microsoft.com/office/2006/metadata/properties" xmlns:ns2="5a81e426-b3ec-45dc-a041-10effc5f773a" xmlns:ns3="7d528348-55f7-43dd-a4ad-77f978832c65" targetNamespace="http://schemas.microsoft.com/office/2006/metadata/properties" ma:root="true" ma:fieldsID="4791e94ef0b40ef37e19cbdb72e3d736" ns2:_="" ns3:_="">
    <xsd:import namespace="5a81e426-b3ec-45dc-a041-10effc5f773a"/>
    <xsd:import namespace="7d528348-55f7-43dd-a4ad-77f978832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1e426-b3ec-45dc-a041-10effc5f7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b0acad-7c05-47aa-a710-20ad043f16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528348-55f7-43dd-a4ad-77f978832c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1d7278-dbbf-42dc-854f-5f28301d0aed}" ma:internalName="TaxCatchAll" ma:showField="CatchAllData" ma:web="7d528348-55f7-43dd-a4ad-77f978832c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d528348-55f7-43dd-a4ad-77f978832c65" xsi:nil="true"/>
    <lcf76f155ced4ddcb4097134ff3c332f xmlns="5a81e426-b3ec-45dc-a041-10effc5f773a">
      <Terms xmlns="http://schemas.microsoft.com/office/infopath/2007/PartnerControls"/>
    </lcf76f155ced4ddcb4097134ff3c332f>
  </documentManagement>
</p:properties>
</file>

<file path=customXml/item3.xml>��< ? x m l   v e r s i o n = " 1 . 0 "   e n c o d i n g = " u t f - 1 6 " ? > < p r o p e r t i e s   x m l n s = " h t t p : / / w w w . i m a n a g e . c o m / w o r k / x m l s c h e m a " >  
     < d o c u m e n t i d > i M a n a g e ! 3 0 7 6 4 9 0 . 2 < / d o c u m e n t i d >  
     < s e n d e r i d > P G R E G G < / s e n d e r i d >  
     < s e n d e r e m a i l > P G R E G G @ D B C L L P . C O M < / s e n d e r e m a i l >  
     < l a s t m o d i f i e d > 2 0 1 9 - 1 1 - 1 4 T 1 6 : 1 5 : 0 0 . 0 0 0 0 0 0 0 - 0 6 : 0 0 < / l a s t m o d i f i e d >  
     < d a t a b a s e > i M a n a g e < / 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BBDBC5-5F79-47CD-A0DB-4EE8C8DAE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1e426-b3ec-45dc-a041-10effc5f773a"/>
    <ds:schemaRef ds:uri="7d528348-55f7-43dd-a4ad-77f978832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74468-F990-48D3-AFDD-D1110F9BF4E5}">
  <ds:schemaRefs>
    <ds:schemaRef ds:uri="http://purl.org/dc/dcmitype/"/>
    <ds:schemaRef ds:uri="http://schemas.microsoft.com/office/2006/documentManagement/types"/>
    <ds:schemaRef ds:uri="http://purl.org/dc/terms/"/>
    <ds:schemaRef ds:uri="7d528348-55f7-43dd-a4ad-77f978832c65"/>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5a81e426-b3ec-45dc-a041-10effc5f773a"/>
  </ds:schemaRefs>
</ds:datastoreItem>
</file>

<file path=customXml/itemProps3.xml><?xml version="1.0" encoding="utf-8"?>
<ds:datastoreItem xmlns:ds="http://schemas.openxmlformats.org/officeDocument/2006/customXml" ds:itemID="{D317C3A4-6484-42DB-BECC-2D5895047614}">
  <ds:schemaRefs>
    <ds:schemaRef ds:uri="http://www.imanage.com/work/xmlschema"/>
  </ds:schemaRefs>
</ds:datastoreItem>
</file>

<file path=customXml/itemProps4.xml><?xml version="1.0" encoding="utf-8"?>
<ds:datastoreItem xmlns:ds="http://schemas.openxmlformats.org/officeDocument/2006/customXml" ds:itemID="{F2695DBF-5204-4F7E-8CFC-6B4F113501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2757</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Gittinger</dc:creator>
  <cp:keywords/>
  <dc:description/>
  <cp:lastModifiedBy>Isabel Herrera</cp:lastModifiedBy>
  <cp:revision>11</cp:revision>
  <cp:lastPrinted>2019-11-01T13:33:00Z</cp:lastPrinted>
  <dcterms:created xsi:type="dcterms:W3CDTF">2023-01-12T22:30:00Z</dcterms:created>
  <dcterms:modified xsi:type="dcterms:W3CDTF">2023-01-13T16:00:00Z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Content">
    <vt:lpwstr>1|.|2|</vt:lpwstr>
  </property>
  <property fmtid="{D5CDD505-2E9C-101B-9397-08002B2CF9AE}" pid="3" name="DocumentNumber">
    <vt:lpwstr>3076490</vt:lpwstr>
  </property>
  <property fmtid="{D5CDD505-2E9C-101B-9397-08002B2CF9AE}" pid="4" name="DocumentVersion">
    <vt:lpwstr>2</vt:lpwstr>
  </property>
  <property fmtid="{D5CDD505-2E9C-101B-9397-08002B2CF9AE}" pid="5" name="ClientNumber">
    <vt:lpwstr>6063</vt:lpwstr>
  </property>
  <property fmtid="{D5CDD505-2E9C-101B-9397-08002B2CF9AE}" pid="6" name="MatterNumber">
    <vt:lpwstr>6063-7</vt:lpwstr>
  </property>
  <property fmtid="{D5CDD505-2E9C-101B-9397-08002B2CF9AE}" pid="7" name="ClientName">
    <vt:lpwstr>Undine Utility, LLC</vt:lpwstr>
  </property>
  <property fmtid="{D5CDD505-2E9C-101B-9397-08002B2CF9AE}" pid="8" name="MatterName">
    <vt:lpwstr>Bolivar Utility Services, LLC</vt:lpwstr>
  </property>
  <property fmtid="{D5CDD505-2E9C-101B-9397-08002B2CF9AE}" pid="9" name="DatabaseName">
    <vt:lpwstr>iManage</vt:lpwstr>
  </property>
  <property fmtid="{D5CDD505-2E9C-101B-9397-08002B2CF9AE}" pid="10" name="TypistName">
    <vt:lpwstr>AGITTINGER</vt:lpwstr>
  </property>
  <property fmtid="{D5CDD505-2E9C-101B-9397-08002B2CF9AE}" pid="11" name="AuthorName">
    <vt:lpwstr>PGREGG</vt:lpwstr>
  </property>
  <property fmtid="{D5CDD505-2E9C-101B-9397-08002B2CF9AE}" pid="12" name="InUseBy">
    <vt:lpwstr>PGREGG</vt:lpwstr>
  </property>
  <property fmtid="{D5CDD505-2E9C-101B-9397-08002B2CF9AE}" pid="13" name="EditDate">
    <vt:lpwstr>11/14/2019 10:01:54 PM</vt:lpwstr>
  </property>
  <property fmtid="{D5CDD505-2E9C-101B-9397-08002B2CF9AE}" pid="14" name="EditTime">
    <vt:lpwstr/>
  </property>
  <property fmtid="{D5CDD505-2E9C-101B-9397-08002B2CF9AE}" pid="15" name="DocID">
    <vt:lpwstr>3076490.2</vt:lpwstr>
  </property>
  <property fmtid="{D5CDD505-2E9C-101B-9397-08002B2CF9AE}" pid="16" name="ContentTypeId">
    <vt:lpwstr>0x0101003A0455EC4EAD5B49A27E0423A0546D41</vt:lpwstr>
  </property>
  <property fmtid="{D5CDD505-2E9C-101B-9397-08002B2CF9AE}" pid="17" name="MediaServiceImageTags">
    <vt:lpwstr/>
  </property>
</Properties>
</file>